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B3" w:rsidRPr="00092C5B" w:rsidRDefault="00A90BB3" w:rsidP="00092C5B">
      <w:pPr>
        <w:jc w:val="both"/>
        <w:rPr>
          <w:rFonts w:ascii="Times New Roman" w:hAnsi="Times New Roman"/>
          <w:sz w:val="28"/>
          <w:szCs w:val="28"/>
        </w:rPr>
      </w:pPr>
    </w:p>
    <w:p w:rsidR="00092C5B" w:rsidRPr="00092C5B" w:rsidRDefault="00092C5B" w:rsidP="00092C5B">
      <w:pPr>
        <w:jc w:val="both"/>
        <w:rPr>
          <w:rFonts w:ascii="Times New Roman" w:hAnsi="Times New Roman"/>
          <w:sz w:val="28"/>
          <w:szCs w:val="28"/>
        </w:rPr>
      </w:pPr>
    </w:p>
    <w:p w:rsidR="00092C5B" w:rsidRPr="00092C5B" w:rsidRDefault="00092C5B" w:rsidP="00092C5B">
      <w:pPr>
        <w:shd w:val="clear" w:color="auto" w:fill="FDFDFD"/>
        <w:spacing w:after="272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3B4256"/>
          <w:kern w:val="3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b/>
          <w:bCs/>
          <w:color w:val="3B4256"/>
          <w:kern w:val="36"/>
          <w:sz w:val="28"/>
          <w:szCs w:val="28"/>
          <w:lang w:eastAsia="ru-RU"/>
        </w:rPr>
        <w:t>«Пушкинская карта» в вопросах и ответах</w:t>
      </w:r>
    </w:p>
    <w:p w:rsidR="00092C5B" w:rsidRPr="00092C5B" w:rsidRDefault="00092C5B" w:rsidP="00092C5B">
      <w:pPr>
        <w:shd w:val="clear" w:color="auto" w:fill="FDFDFD"/>
        <w:spacing w:line="299" w:lineRule="atLeast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16 Сентября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 xml:space="preserve">В Свердловской области, как и во всей </w:t>
      </w:r>
      <w:proofErr w:type="gramStart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России</w:t>
      </w:r>
      <w:proofErr w:type="gramEnd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 xml:space="preserve"> продолжается реализация культурного проекта «Пушкинская карта».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 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Цель программы – приобщение молодежи к культуре. Автором идеи выступил Президент Российской Федерации </w:t>
      </w:r>
      <w:r w:rsidRPr="00092C5B">
        <w:rPr>
          <w:rFonts w:ascii="Times New Roman" w:eastAsia="Times New Roman" w:hAnsi="Times New Roman"/>
          <w:b/>
          <w:bCs/>
          <w:color w:val="747E89"/>
          <w:sz w:val="28"/>
          <w:szCs w:val="28"/>
          <w:lang w:eastAsia="ru-RU"/>
        </w:rPr>
        <w:t>Владимир Путин</w:t>
      </w: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.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 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Молодые люди от 14 до 22 лет могут оформить виртуальную карту Почта Банка с номиналом в 3000 рублей. Потратить эти деньги можно только в музеях, библиотеках, концертных залах и театрах. Оплатить билеты в кино и цирк с помощью «Пушкинской карты» не получится.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 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Успеть потратить баланс нужно до 31 декабря – после этого деньги «сгорят». Но каждый год действия программы лимит на «Пушкинской карте» будет возобновляться и увеличиваться. Так, в 2022-м её номинал составит уже 5000 рублей.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 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Для участия в программе нужно выполнить несколько простых шагов: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</w:p>
    <w:p w:rsidR="00092C5B" w:rsidRPr="00092C5B" w:rsidRDefault="00092C5B" w:rsidP="00092C5B">
      <w:pPr>
        <w:shd w:val="clear" w:color="auto" w:fill="FDFDFD"/>
        <w:spacing w:after="136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- Зарегистрироваться на портале «</w:t>
      </w:r>
      <w:proofErr w:type="spellStart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Госуслуги</w:t>
      </w:r>
      <w:proofErr w:type="spellEnd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» и подтвердить учетную запись</w:t>
      </w:r>
    </w:p>
    <w:p w:rsidR="00092C5B" w:rsidRPr="00092C5B" w:rsidRDefault="00092C5B" w:rsidP="00092C5B">
      <w:pPr>
        <w:shd w:val="clear" w:color="auto" w:fill="FDFDFD"/>
        <w:spacing w:after="136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- Установить мобильное приложение «</w:t>
      </w:r>
      <w:proofErr w:type="spellStart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Госуслуги</w:t>
      </w:r>
      <w:proofErr w:type="gramStart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.К</w:t>
      </w:r>
      <w:proofErr w:type="gramEnd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ультура</w:t>
      </w:r>
      <w:proofErr w:type="spellEnd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»</w:t>
      </w:r>
    </w:p>
    <w:p w:rsidR="00092C5B" w:rsidRPr="00092C5B" w:rsidRDefault="00092C5B" w:rsidP="00092C5B">
      <w:pPr>
        <w:shd w:val="clear" w:color="auto" w:fill="FDFDFD"/>
        <w:spacing w:after="136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- Получить Пушкинскую карту – виртуальную или пластиковую карту платежной системы «Мир»</w:t>
      </w:r>
    </w:p>
    <w:p w:rsidR="00092C5B" w:rsidRPr="00092C5B" w:rsidRDefault="00092C5B" w:rsidP="00092C5B">
      <w:pPr>
        <w:shd w:val="clear" w:color="auto" w:fill="FDFDFD"/>
        <w:spacing w:after="136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- Выбрать мероприятие из афиши и купить билет в приложении, на сайте или в кассе музея.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Стоит отметить, что приобретённые билеты на мероприятия будут именные, пользователь карты не сможет отдать их другому человеку.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 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Министерство образования и молодежной политики Свердловской области  размещает ответы на наиболее часто встречающиеся вопросы про возможности получения и использования Пушкинской карты: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 </w:t>
      </w:r>
    </w:p>
    <w:p w:rsidR="00092C5B" w:rsidRPr="00092C5B" w:rsidRDefault="00092C5B" w:rsidP="00092C5B">
      <w:pPr>
        <w:numPr>
          <w:ilvl w:val="0"/>
          <w:numId w:val="1"/>
        </w:numPr>
        <w:shd w:val="clear" w:color="auto" w:fill="FDFDFD"/>
        <w:spacing w:after="136" w:line="326" w:lineRule="atLeast"/>
        <w:ind w:left="869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b/>
          <w:bCs/>
          <w:color w:val="747E89"/>
          <w:sz w:val="28"/>
          <w:szCs w:val="28"/>
          <w:lang w:eastAsia="ru-RU"/>
        </w:rPr>
        <w:t>Кто может получить «Пушкинскую карту»?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Любой россиянин в возрасте от 14 до 22 лет.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 </w:t>
      </w:r>
    </w:p>
    <w:p w:rsidR="00092C5B" w:rsidRPr="00092C5B" w:rsidRDefault="00092C5B" w:rsidP="00092C5B">
      <w:pPr>
        <w:numPr>
          <w:ilvl w:val="0"/>
          <w:numId w:val="2"/>
        </w:numPr>
        <w:shd w:val="clear" w:color="auto" w:fill="FDFDFD"/>
        <w:spacing w:after="136" w:line="326" w:lineRule="atLeast"/>
        <w:ind w:left="869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b/>
          <w:bCs/>
          <w:color w:val="747E89"/>
          <w:sz w:val="28"/>
          <w:szCs w:val="28"/>
          <w:lang w:eastAsia="ru-RU"/>
        </w:rPr>
        <w:t>Сколько денег будет на карте?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lastRenderedPageBreak/>
        <w:t>В 2021 году на каждую Пушкинскую карту государство начислило 3 тыс. рублей, а с 1 января 2022 года ее номинал составит 5 тыс. рублей.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 </w:t>
      </w:r>
    </w:p>
    <w:p w:rsidR="00092C5B" w:rsidRPr="00092C5B" w:rsidRDefault="00092C5B" w:rsidP="00092C5B">
      <w:pPr>
        <w:numPr>
          <w:ilvl w:val="0"/>
          <w:numId w:val="3"/>
        </w:numPr>
        <w:shd w:val="clear" w:color="auto" w:fill="FDFDFD"/>
        <w:spacing w:after="136" w:line="326" w:lineRule="atLeast"/>
        <w:ind w:left="869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b/>
          <w:bCs/>
          <w:color w:val="747E89"/>
          <w:sz w:val="28"/>
          <w:szCs w:val="28"/>
          <w:lang w:eastAsia="ru-RU"/>
        </w:rPr>
        <w:t>Можно ли использовать Пушкинскую карту как депозитную банковскую карту?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Нет, карту можно использовать только для получения государственной субсидии на посещение культурных мероприятий в рамках Пушкинской программы. По ней запрещены любые операции, кроме покупки и возврата ранее купленных билетов. 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 </w:t>
      </w:r>
    </w:p>
    <w:p w:rsidR="00092C5B" w:rsidRPr="00092C5B" w:rsidRDefault="00092C5B" w:rsidP="00092C5B">
      <w:pPr>
        <w:numPr>
          <w:ilvl w:val="0"/>
          <w:numId w:val="4"/>
        </w:numPr>
        <w:shd w:val="clear" w:color="auto" w:fill="FDFDFD"/>
        <w:spacing w:after="136" w:line="326" w:lineRule="atLeast"/>
        <w:ind w:left="869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b/>
          <w:bCs/>
          <w:color w:val="747E89"/>
          <w:sz w:val="28"/>
          <w:szCs w:val="28"/>
          <w:lang w:eastAsia="ru-RU"/>
        </w:rPr>
        <w:t xml:space="preserve">Будет ли у карты </w:t>
      </w:r>
      <w:proofErr w:type="spellStart"/>
      <w:r w:rsidRPr="00092C5B">
        <w:rPr>
          <w:rFonts w:ascii="Times New Roman" w:eastAsia="Times New Roman" w:hAnsi="Times New Roman"/>
          <w:b/>
          <w:bCs/>
          <w:color w:val="747E89"/>
          <w:sz w:val="28"/>
          <w:szCs w:val="28"/>
          <w:lang w:eastAsia="ru-RU"/>
        </w:rPr>
        <w:t>пин-код</w:t>
      </w:r>
      <w:proofErr w:type="spellEnd"/>
      <w:r w:rsidRPr="00092C5B">
        <w:rPr>
          <w:rFonts w:ascii="Times New Roman" w:eastAsia="Times New Roman" w:hAnsi="Times New Roman"/>
          <w:b/>
          <w:bCs/>
          <w:color w:val="747E89"/>
          <w:sz w:val="28"/>
          <w:szCs w:val="28"/>
          <w:lang w:eastAsia="ru-RU"/>
        </w:rPr>
        <w:t>?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 xml:space="preserve">Для виртуальной карты </w:t>
      </w:r>
      <w:proofErr w:type="spellStart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пин-код</w:t>
      </w:r>
      <w:proofErr w:type="spellEnd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 xml:space="preserve"> не </w:t>
      </w:r>
      <w:proofErr w:type="gramStart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предусмотрен</w:t>
      </w:r>
      <w:proofErr w:type="gramEnd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 xml:space="preserve">. Пластиковая карта выпускается с </w:t>
      </w:r>
      <w:proofErr w:type="spellStart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пин-кодом</w:t>
      </w:r>
      <w:proofErr w:type="spellEnd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 xml:space="preserve">, </w:t>
      </w:r>
      <w:proofErr w:type="gramStart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который</w:t>
      </w:r>
      <w:proofErr w:type="gramEnd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 xml:space="preserve"> приходит в </w:t>
      </w:r>
      <w:proofErr w:type="spellStart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смс</w:t>
      </w:r>
      <w:proofErr w:type="spellEnd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 xml:space="preserve"> после активации карты. Сменить его можно в банкомате банка, который выпустил карту. 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 </w:t>
      </w:r>
    </w:p>
    <w:p w:rsidR="00092C5B" w:rsidRPr="00092C5B" w:rsidRDefault="00092C5B" w:rsidP="00092C5B">
      <w:pPr>
        <w:numPr>
          <w:ilvl w:val="0"/>
          <w:numId w:val="5"/>
        </w:numPr>
        <w:shd w:val="clear" w:color="auto" w:fill="FDFDFD"/>
        <w:spacing w:after="136" w:line="326" w:lineRule="atLeast"/>
        <w:ind w:left="869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b/>
          <w:bCs/>
          <w:color w:val="747E89"/>
          <w:sz w:val="28"/>
          <w:szCs w:val="28"/>
          <w:lang w:eastAsia="ru-RU"/>
        </w:rPr>
        <w:t>Можно ли самостоятельно пополнить карту?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Пушкинскую карту пополняет только государство. Перевести на неё деньги с других карт или пополнить через банкомат нельзя. 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 </w:t>
      </w:r>
    </w:p>
    <w:p w:rsidR="00092C5B" w:rsidRPr="00092C5B" w:rsidRDefault="00092C5B" w:rsidP="00092C5B">
      <w:pPr>
        <w:numPr>
          <w:ilvl w:val="0"/>
          <w:numId w:val="6"/>
        </w:numPr>
        <w:shd w:val="clear" w:color="auto" w:fill="FDFDFD"/>
        <w:spacing w:after="136" w:line="326" w:lineRule="atLeast"/>
        <w:ind w:left="869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b/>
          <w:bCs/>
          <w:color w:val="747E89"/>
          <w:sz w:val="28"/>
          <w:szCs w:val="28"/>
          <w:lang w:eastAsia="ru-RU"/>
        </w:rPr>
        <w:t>Можно ли снять деньги перевести средства на другую карту?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Нет, для Пушкинской карты запрещены любые операции, кроме покупки билетов на культурные мероприятия в рамках Пушкинской программы и возврата ранее купленных билетов. 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 </w:t>
      </w:r>
    </w:p>
    <w:p w:rsidR="00092C5B" w:rsidRPr="00092C5B" w:rsidRDefault="00092C5B" w:rsidP="00092C5B">
      <w:pPr>
        <w:numPr>
          <w:ilvl w:val="0"/>
          <w:numId w:val="7"/>
        </w:numPr>
        <w:shd w:val="clear" w:color="auto" w:fill="FDFDFD"/>
        <w:spacing w:after="136" w:line="326" w:lineRule="atLeast"/>
        <w:ind w:left="869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b/>
          <w:bCs/>
          <w:color w:val="747E89"/>
          <w:sz w:val="28"/>
          <w:szCs w:val="28"/>
          <w:lang w:eastAsia="ru-RU"/>
        </w:rPr>
        <w:t>Можно ли оплачивать Пушкинской картой обеды в школе?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Нет, картой можно оплачивать только посещение культурных мероприятий в рамках Пушкинской программы. 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 </w:t>
      </w:r>
    </w:p>
    <w:p w:rsidR="00092C5B" w:rsidRPr="00092C5B" w:rsidRDefault="00092C5B" w:rsidP="00092C5B">
      <w:pPr>
        <w:numPr>
          <w:ilvl w:val="0"/>
          <w:numId w:val="8"/>
        </w:numPr>
        <w:shd w:val="clear" w:color="auto" w:fill="FDFDFD"/>
        <w:spacing w:after="136" w:line="326" w:lineRule="atLeast"/>
        <w:ind w:left="869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b/>
          <w:bCs/>
          <w:color w:val="747E89"/>
          <w:sz w:val="28"/>
          <w:szCs w:val="28"/>
          <w:lang w:eastAsia="ru-RU"/>
        </w:rPr>
        <w:t>Есть ли льготы по проезду до мероприятий по Пушкинской карте?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Нет, льгота не распространяется на прое</w:t>
      </w:r>
      <w:proofErr w:type="gramStart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зд в тр</w:t>
      </w:r>
      <w:proofErr w:type="gramEnd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анспорте — его нужно оплатить за свой счёт. 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 </w:t>
      </w:r>
    </w:p>
    <w:p w:rsidR="00092C5B" w:rsidRPr="00092C5B" w:rsidRDefault="00092C5B" w:rsidP="00092C5B">
      <w:pPr>
        <w:numPr>
          <w:ilvl w:val="0"/>
          <w:numId w:val="9"/>
        </w:numPr>
        <w:shd w:val="clear" w:color="auto" w:fill="FDFDFD"/>
        <w:spacing w:after="136" w:line="326" w:lineRule="atLeast"/>
        <w:ind w:left="869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b/>
          <w:bCs/>
          <w:color w:val="747E89"/>
          <w:sz w:val="28"/>
          <w:szCs w:val="28"/>
          <w:lang w:eastAsia="ru-RU"/>
        </w:rPr>
        <w:t>Можно ли частично оплатить мероприятие?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Нет, Пушкинской картой нельзя оплатить часть стоимости билета. Если хотите воспользоваться картой, то оплатите ей полную стоимость мероприятия. 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 </w:t>
      </w:r>
    </w:p>
    <w:p w:rsidR="00092C5B" w:rsidRPr="00092C5B" w:rsidRDefault="00092C5B" w:rsidP="00092C5B">
      <w:pPr>
        <w:numPr>
          <w:ilvl w:val="0"/>
          <w:numId w:val="10"/>
        </w:numPr>
        <w:shd w:val="clear" w:color="auto" w:fill="FDFDFD"/>
        <w:spacing w:after="136" w:line="326" w:lineRule="atLeast"/>
        <w:ind w:left="869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b/>
          <w:bCs/>
          <w:color w:val="747E89"/>
          <w:sz w:val="28"/>
          <w:szCs w:val="28"/>
          <w:lang w:eastAsia="ru-RU"/>
        </w:rPr>
        <w:t>Мне исполнится 14 лет после 1 сентября, смогу ли я оформить Пушкинскую карту в этом году?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Да. Карту можно оформить в любое время в течение года. Лимит карты обновляется каждый год 1 января. 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lastRenderedPageBreak/>
        <w:t> </w:t>
      </w:r>
    </w:p>
    <w:p w:rsidR="00092C5B" w:rsidRPr="00092C5B" w:rsidRDefault="00092C5B" w:rsidP="00092C5B">
      <w:pPr>
        <w:numPr>
          <w:ilvl w:val="0"/>
          <w:numId w:val="11"/>
        </w:numPr>
        <w:shd w:val="clear" w:color="auto" w:fill="FDFDFD"/>
        <w:spacing w:after="136" w:line="326" w:lineRule="atLeast"/>
        <w:ind w:left="869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b/>
          <w:bCs/>
          <w:color w:val="747E89"/>
          <w:sz w:val="28"/>
          <w:szCs w:val="28"/>
          <w:lang w:eastAsia="ru-RU"/>
        </w:rPr>
        <w:t>Как долго оформляют карту в банке?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Срок изготовления карты зависит от внутренних регламентов банка, в который вы обратились. 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 </w:t>
      </w:r>
    </w:p>
    <w:p w:rsidR="00092C5B" w:rsidRPr="00092C5B" w:rsidRDefault="00092C5B" w:rsidP="00092C5B">
      <w:pPr>
        <w:numPr>
          <w:ilvl w:val="0"/>
          <w:numId w:val="12"/>
        </w:numPr>
        <w:shd w:val="clear" w:color="auto" w:fill="FDFDFD"/>
        <w:spacing w:after="136" w:line="326" w:lineRule="atLeast"/>
        <w:ind w:left="869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b/>
          <w:bCs/>
          <w:color w:val="747E89"/>
          <w:sz w:val="28"/>
          <w:szCs w:val="28"/>
          <w:lang w:eastAsia="ru-RU"/>
        </w:rPr>
        <w:t>Можно ли оплачивать картой мероприятия в другом регионе?</w:t>
      </w:r>
    </w:p>
    <w:p w:rsidR="00092C5B" w:rsidRPr="00092C5B" w:rsidRDefault="00092C5B" w:rsidP="00092C5B">
      <w:pPr>
        <w:shd w:val="clear" w:color="auto" w:fill="FDFDFD"/>
        <w:spacing w:after="0"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Да, картой можно оплачивать любые культурные мероприятия на территории РФ, которые проходят в рамках Пушкинской программы.</w:t>
      </w:r>
    </w:p>
    <w:p w:rsidR="00092C5B" w:rsidRPr="00092C5B" w:rsidRDefault="00092C5B" w:rsidP="00092C5B">
      <w:pPr>
        <w:shd w:val="clear" w:color="auto" w:fill="FDFDFD"/>
        <w:spacing w:after="0" w:line="240" w:lineRule="auto"/>
        <w:jc w:val="left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 </w:t>
      </w:r>
    </w:p>
    <w:p w:rsidR="00092C5B" w:rsidRPr="00092C5B" w:rsidRDefault="00092C5B" w:rsidP="00092C5B">
      <w:pPr>
        <w:shd w:val="clear" w:color="auto" w:fill="FDFDFD"/>
        <w:spacing w:line="326" w:lineRule="atLeast"/>
        <w:jc w:val="left"/>
        <w:rPr>
          <w:rFonts w:ascii="Times New Roman" w:eastAsia="Times New Roman" w:hAnsi="Times New Roman"/>
          <w:color w:val="747E89"/>
          <w:sz w:val="28"/>
          <w:szCs w:val="28"/>
          <w:lang w:eastAsia="ru-RU"/>
        </w:rPr>
      </w:pPr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Более подробную информацию можно получить в </w:t>
      </w:r>
      <w:hyperlink r:id="rId5" w:history="1">
        <w:r w:rsidRPr="00092C5B">
          <w:rPr>
            <w:rFonts w:ascii="Times New Roman" w:eastAsia="Times New Roman" w:hAnsi="Times New Roman"/>
            <w:color w:val="007AD0"/>
            <w:sz w:val="28"/>
            <w:szCs w:val="28"/>
            <w:u w:val="single"/>
            <w:lang w:eastAsia="ru-RU"/>
          </w:rPr>
          <w:t>специальном разделе</w:t>
        </w:r>
      </w:hyperlink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 официального сайта Министерства культуры Российской Федерации,  </w:t>
      </w:r>
      <w:hyperlink r:id="rId6" w:history="1">
        <w:r w:rsidRPr="00092C5B">
          <w:rPr>
            <w:rFonts w:ascii="Times New Roman" w:eastAsia="Times New Roman" w:hAnsi="Times New Roman"/>
            <w:color w:val="007AD0"/>
            <w:sz w:val="28"/>
            <w:szCs w:val="28"/>
            <w:u w:val="single"/>
            <w:lang w:eastAsia="ru-RU"/>
          </w:rPr>
          <w:t>в тематическом разделе «Почта банк»</w:t>
        </w:r>
      </w:hyperlink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, а также в </w:t>
      </w:r>
      <w:hyperlink r:id="rId7" w:history="1">
        <w:r w:rsidRPr="00092C5B">
          <w:rPr>
            <w:rFonts w:ascii="Times New Roman" w:eastAsia="Times New Roman" w:hAnsi="Times New Roman"/>
            <w:color w:val="007AD0"/>
            <w:sz w:val="28"/>
            <w:szCs w:val="28"/>
            <w:u w:val="single"/>
            <w:lang w:eastAsia="ru-RU"/>
          </w:rPr>
          <w:t>специальном разделе</w:t>
        </w:r>
      </w:hyperlink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 на портале «</w:t>
      </w:r>
      <w:proofErr w:type="spellStart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Госуслуги</w:t>
      </w:r>
      <w:proofErr w:type="spellEnd"/>
      <w:r w:rsidRPr="00092C5B">
        <w:rPr>
          <w:rFonts w:ascii="Times New Roman" w:eastAsia="Times New Roman" w:hAnsi="Times New Roman"/>
          <w:color w:val="747E89"/>
          <w:sz w:val="28"/>
          <w:szCs w:val="28"/>
          <w:lang w:eastAsia="ru-RU"/>
        </w:rPr>
        <w:t>».</w:t>
      </w:r>
    </w:p>
    <w:p w:rsidR="00092C5B" w:rsidRPr="00092C5B" w:rsidRDefault="00092C5B" w:rsidP="00092C5B">
      <w:pPr>
        <w:jc w:val="both"/>
        <w:rPr>
          <w:rFonts w:ascii="Times New Roman" w:hAnsi="Times New Roman"/>
          <w:sz w:val="28"/>
          <w:szCs w:val="28"/>
        </w:rPr>
      </w:pPr>
    </w:p>
    <w:sectPr w:rsidR="00092C5B" w:rsidRPr="00092C5B" w:rsidSect="00A9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2955"/>
    <w:multiLevelType w:val="multilevel"/>
    <w:tmpl w:val="BDF6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D4DD3"/>
    <w:multiLevelType w:val="multilevel"/>
    <w:tmpl w:val="BCCA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1368F"/>
    <w:multiLevelType w:val="multilevel"/>
    <w:tmpl w:val="ABD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6481C"/>
    <w:multiLevelType w:val="multilevel"/>
    <w:tmpl w:val="1618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8A3646"/>
    <w:multiLevelType w:val="multilevel"/>
    <w:tmpl w:val="B0B4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3F37E1"/>
    <w:multiLevelType w:val="multilevel"/>
    <w:tmpl w:val="D852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5F3ACE"/>
    <w:multiLevelType w:val="multilevel"/>
    <w:tmpl w:val="3D12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A11ABF"/>
    <w:multiLevelType w:val="multilevel"/>
    <w:tmpl w:val="7FD4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1F1756"/>
    <w:multiLevelType w:val="multilevel"/>
    <w:tmpl w:val="FA66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D84517"/>
    <w:multiLevelType w:val="multilevel"/>
    <w:tmpl w:val="8F76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3F5853"/>
    <w:multiLevelType w:val="multilevel"/>
    <w:tmpl w:val="5D92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D4226C"/>
    <w:multiLevelType w:val="multilevel"/>
    <w:tmpl w:val="828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0"/>
  </w:num>
  <w:num w:numId="5">
    <w:abstractNumId w:val="6"/>
  </w:num>
  <w:num w:numId="6">
    <w:abstractNumId w:val="9"/>
  </w:num>
  <w:num w:numId="7">
    <w:abstractNumId w:val="7"/>
  </w:num>
  <w:num w:numId="8">
    <w:abstractNumId w:val="11"/>
  </w:num>
  <w:num w:numId="9">
    <w:abstractNumId w:val="2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92C5B"/>
    <w:rsid w:val="00081A81"/>
    <w:rsid w:val="00092C5B"/>
    <w:rsid w:val="0067566E"/>
    <w:rsid w:val="008C49E8"/>
    <w:rsid w:val="00A9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B3"/>
    <w:pPr>
      <w:spacing w:after="200" w:line="276" w:lineRule="auto"/>
      <w:jc w:val="right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92C5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C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-custom">
    <w:name w:val="date-custom"/>
    <w:basedOn w:val="a"/>
    <w:rsid w:val="00092C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2C5B"/>
    <w:rPr>
      <w:b/>
      <w:bCs/>
    </w:rPr>
  </w:style>
  <w:style w:type="paragraph" w:styleId="a4">
    <w:name w:val="Normal (Web)"/>
    <w:basedOn w:val="a"/>
    <w:uiPriority w:val="99"/>
    <w:semiHidden/>
    <w:unhideWhenUsed/>
    <w:rsid w:val="00092C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92C5B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092C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0417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9434">
              <w:marLeft w:val="0"/>
              <w:marRight w:val="0"/>
              <w:marTop w:val="136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1286">
              <w:marLeft w:val="0"/>
              <w:marRight w:val="0"/>
              <w:marTop w:val="136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help/faq/kultura_dosug_sport/1008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chtabank.ru/service/debetcards/pushkinskaya_karta" TargetMode="External"/><Relationship Id="rId5" Type="http://schemas.openxmlformats.org/officeDocument/2006/relationships/hyperlink" Target="https://www.culture.ru/pushkinskaya-kart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Links>
    <vt:vector size="18" baseType="variant">
      <vt:variant>
        <vt:i4>1966170</vt:i4>
      </vt:variant>
      <vt:variant>
        <vt:i4>6</vt:i4>
      </vt:variant>
      <vt:variant>
        <vt:i4>0</vt:i4>
      </vt:variant>
      <vt:variant>
        <vt:i4>5</vt:i4>
      </vt:variant>
      <vt:variant>
        <vt:lpwstr>https://www.gosuslugi.ru/help/faq/kultura_dosug_sport/100845</vt:lpwstr>
      </vt:variant>
      <vt:variant>
        <vt:lpwstr/>
      </vt:variant>
      <vt:variant>
        <vt:i4>1703995</vt:i4>
      </vt:variant>
      <vt:variant>
        <vt:i4>3</vt:i4>
      </vt:variant>
      <vt:variant>
        <vt:i4>0</vt:i4>
      </vt:variant>
      <vt:variant>
        <vt:i4>5</vt:i4>
      </vt:variant>
      <vt:variant>
        <vt:lpwstr>https://www.pochtabank.ru/service/debetcards/pushkinskaya_karta</vt:lpwstr>
      </vt:variant>
      <vt:variant>
        <vt:lpwstr/>
      </vt:variant>
      <vt:variant>
        <vt:i4>4980764</vt:i4>
      </vt:variant>
      <vt:variant>
        <vt:i4>0</vt:i4>
      </vt:variant>
      <vt:variant>
        <vt:i4>0</vt:i4>
      </vt:variant>
      <vt:variant>
        <vt:i4>5</vt:i4>
      </vt:variant>
      <vt:variant>
        <vt:lpwstr>https://www.culture.ru/pushkinskaya-karta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2</cp:revision>
  <dcterms:created xsi:type="dcterms:W3CDTF">2021-10-07T10:11:00Z</dcterms:created>
  <dcterms:modified xsi:type="dcterms:W3CDTF">2021-10-07T10:11:00Z</dcterms:modified>
</cp:coreProperties>
</file>