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011"/>
      </w:tblGrid>
      <w:tr w:rsidR="00743DCE" w:rsidTr="00743DCE">
        <w:trPr>
          <w:jc w:val="right"/>
        </w:trPr>
        <w:tc>
          <w:tcPr>
            <w:tcW w:w="2269" w:type="dxa"/>
            <w:hideMark/>
          </w:tcPr>
          <w:p w:rsidR="00743DCE" w:rsidRDefault="0074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3011" w:type="dxa"/>
          </w:tcPr>
          <w:p w:rsidR="00743DCE" w:rsidRDefault="0074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CE" w:rsidTr="00743DCE">
        <w:trPr>
          <w:jc w:val="right"/>
        </w:trPr>
        <w:tc>
          <w:tcPr>
            <w:tcW w:w="5280" w:type="dxa"/>
            <w:gridSpan w:val="2"/>
            <w:hideMark/>
          </w:tcPr>
          <w:p w:rsidR="00743DCE" w:rsidRDefault="002C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743DCE">
              <w:rPr>
                <w:rFonts w:ascii="Times New Roman" w:hAnsi="Times New Roman" w:cs="Times New Roman"/>
                <w:sz w:val="24"/>
                <w:szCs w:val="24"/>
              </w:rPr>
              <w:t>ОУ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3DCE" w:rsidTr="00743DCE">
        <w:trPr>
          <w:jc w:val="right"/>
        </w:trPr>
        <w:tc>
          <w:tcPr>
            <w:tcW w:w="2269" w:type="dxa"/>
            <w:tcBorders>
              <w:bottom w:val="single" w:sz="4" w:space="0" w:color="auto"/>
            </w:tcBorders>
          </w:tcPr>
          <w:p w:rsidR="00743DCE" w:rsidRDefault="0074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DCE" w:rsidRDefault="0074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743DCE" w:rsidRDefault="0074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221" w:rsidRDefault="002C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43DCE" w:rsidTr="00743DCE">
        <w:trPr>
          <w:jc w:val="right"/>
        </w:trPr>
        <w:tc>
          <w:tcPr>
            <w:tcW w:w="2269" w:type="dxa"/>
            <w:tcBorders>
              <w:top w:val="single" w:sz="4" w:space="0" w:color="auto"/>
            </w:tcBorders>
            <w:hideMark/>
          </w:tcPr>
          <w:p w:rsidR="00743DCE" w:rsidRDefault="00743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011" w:type="dxa"/>
            <w:hideMark/>
          </w:tcPr>
          <w:p w:rsidR="00743DCE" w:rsidRDefault="00743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  <w:tr w:rsidR="00743DCE" w:rsidTr="00743DCE">
        <w:trPr>
          <w:jc w:val="right"/>
        </w:trPr>
        <w:tc>
          <w:tcPr>
            <w:tcW w:w="2269" w:type="dxa"/>
            <w:tcBorders>
              <w:bottom w:val="single" w:sz="4" w:space="0" w:color="auto"/>
            </w:tcBorders>
          </w:tcPr>
          <w:p w:rsidR="00743DCE" w:rsidRDefault="0074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743DCE" w:rsidRDefault="0074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CE" w:rsidTr="00743DCE">
        <w:trPr>
          <w:jc w:val="right"/>
        </w:trPr>
        <w:tc>
          <w:tcPr>
            <w:tcW w:w="2269" w:type="dxa"/>
            <w:tcBorders>
              <w:top w:val="single" w:sz="4" w:space="0" w:color="auto"/>
            </w:tcBorders>
            <w:hideMark/>
          </w:tcPr>
          <w:p w:rsidR="00743DCE" w:rsidRDefault="00743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011" w:type="dxa"/>
          </w:tcPr>
          <w:p w:rsidR="00743DCE" w:rsidRDefault="0074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DCE" w:rsidRDefault="00743DCE" w:rsidP="003642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2CE" w:rsidRPr="00743DCE" w:rsidRDefault="003642CE" w:rsidP="003642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DCE">
        <w:rPr>
          <w:rFonts w:ascii="Times New Roman" w:hAnsi="Times New Roman" w:cs="Times New Roman"/>
          <w:b/>
          <w:sz w:val="24"/>
          <w:szCs w:val="24"/>
        </w:rPr>
        <w:t xml:space="preserve">Регламент оказания платной услуги </w:t>
      </w:r>
    </w:p>
    <w:p w:rsidR="003642CE" w:rsidRPr="00743DCE" w:rsidRDefault="003642CE" w:rsidP="003642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DCE">
        <w:rPr>
          <w:rFonts w:ascii="Times New Roman" w:hAnsi="Times New Roman" w:cs="Times New Roman"/>
          <w:b/>
          <w:sz w:val="24"/>
          <w:szCs w:val="24"/>
        </w:rPr>
        <w:t>«Оказание услуг питания (возмещение затрат к стоимости закупленных продуктов питания)»</w:t>
      </w: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2CE" w:rsidRPr="00743DCE" w:rsidRDefault="003642CE" w:rsidP="003642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DC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1.1. Настоящий регламент определяет порядок оказания платной услуги по организации питания с возмещением затрат к стоимости закупленных продуктов питания (далее — услуга</w:t>
      </w:r>
      <w:r w:rsidRPr="00883A5F">
        <w:rPr>
          <w:rFonts w:ascii="Times New Roman" w:hAnsi="Times New Roman" w:cs="Times New Roman"/>
          <w:sz w:val="24"/>
          <w:szCs w:val="24"/>
        </w:rPr>
        <w:t xml:space="preserve">) </w:t>
      </w:r>
      <w:r w:rsidR="002C0221" w:rsidRPr="00883A5F">
        <w:rPr>
          <w:rFonts w:ascii="Times New Roman" w:hAnsi="Times New Roman" w:cs="Times New Roman"/>
          <w:sz w:val="24"/>
          <w:szCs w:val="24"/>
        </w:rPr>
        <w:t>в Муниципальном бюджетном общеобразовательном</w:t>
      </w:r>
      <w:r w:rsidRPr="00883A5F">
        <w:rPr>
          <w:rFonts w:ascii="Times New Roman" w:hAnsi="Times New Roman" w:cs="Times New Roman"/>
          <w:sz w:val="24"/>
          <w:szCs w:val="24"/>
        </w:rPr>
        <w:t xml:space="preserve"> учреждении «Средняя общеобразовательная школа №1</w:t>
      </w:r>
      <w:r w:rsidR="002C0221" w:rsidRPr="00883A5F">
        <w:rPr>
          <w:rFonts w:ascii="Times New Roman" w:hAnsi="Times New Roman" w:cs="Times New Roman"/>
          <w:sz w:val="24"/>
          <w:szCs w:val="24"/>
        </w:rPr>
        <w:t>7</w:t>
      </w:r>
      <w:r w:rsidRPr="00883A5F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743DCE">
        <w:rPr>
          <w:rFonts w:ascii="Times New Roman" w:hAnsi="Times New Roman" w:cs="Times New Roman"/>
          <w:sz w:val="24"/>
          <w:szCs w:val="24"/>
        </w:rPr>
        <w:t xml:space="preserve"> (далее — Учреждение).</w:t>
      </w: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1.2. Заказчиками услуги могут выступать как физические, так и юридические лица.</w:t>
      </w: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1.3. Услуга предоставляется на основании заключённого договора и в соответствии с законодательством Российской Федерации.</w:t>
      </w: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2CE" w:rsidRPr="00743DCE" w:rsidRDefault="003642CE" w:rsidP="003642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DCE">
        <w:rPr>
          <w:rFonts w:ascii="Times New Roman" w:hAnsi="Times New Roman" w:cs="Times New Roman"/>
          <w:b/>
          <w:sz w:val="24"/>
          <w:szCs w:val="24"/>
        </w:rPr>
        <w:t>2. Порядок заключения договора</w:t>
      </w: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967" w:rsidRPr="00743DCE" w:rsidRDefault="00825967" w:rsidP="0082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2.1. Для получения услуги заказчик подаёт заявку на оказание услу</w:t>
      </w:r>
      <w:r w:rsidR="00743DCE">
        <w:rPr>
          <w:rFonts w:ascii="Times New Roman" w:hAnsi="Times New Roman" w:cs="Times New Roman"/>
          <w:sz w:val="24"/>
          <w:szCs w:val="24"/>
        </w:rPr>
        <w:t>г питания в приёмную Учреждения.</w:t>
      </w:r>
    </w:p>
    <w:p w:rsidR="00825967" w:rsidRPr="00743DCE" w:rsidRDefault="00825967" w:rsidP="0082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2.2. К заявке прилагаются:</w:t>
      </w:r>
    </w:p>
    <w:p w:rsidR="00825967" w:rsidRPr="00743DCE" w:rsidRDefault="00825967" w:rsidP="00743D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для физических лиц: паспорт, согласие на обработку персональных данных;</w:t>
      </w:r>
    </w:p>
    <w:p w:rsidR="00825967" w:rsidRPr="00743DCE" w:rsidRDefault="00825967" w:rsidP="00743D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для юридических лиц: реквизиты организации, доверенность представителя, гарантийное письмо (при необходимости).</w:t>
      </w:r>
    </w:p>
    <w:p w:rsidR="00825967" w:rsidRPr="00743DCE" w:rsidRDefault="00825967" w:rsidP="0082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2.3. На основании заявки заключается договор об оказании платных услуг питания.</w:t>
      </w:r>
    </w:p>
    <w:p w:rsidR="00825967" w:rsidRPr="00743DCE" w:rsidRDefault="00825967" w:rsidP="0082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2.4. Для физических лиц, оплачивающих услугу наличными, заключение договора осуществляется путём акцепта (принятия условий) договора-оферты, размещённого на официальном сайте Учреждения. Факт оплаты подтверждает согласие с условиями оферты.</w:t>
      </w:r>
    </w:p>
    <w:p w:rsidR="00825967" w:rsidRPr="00743DCE" w:rsidRDefault="00825967" w:rsidP="008259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2CE" w:rsidRPr="00743DCE" w:rsidRDefault="003642CE" w:rsidP="008259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DCE">
        <w:rPr>
          <w:rFonts w:ascii="Times New Roman" w:hAnsi="Times New Roman" w:cs="Times New Roman"/>
          <w:b/>
          <w:sz w:val="24"/>
          <w:szCs w:val="24"/>
        </w:rPr>
        <w:t>3. Сроки и условия оказания услуги</w:t>
      </w:r>
    </w:p>
    <w:p w:rsidR="00825967" w:rsidRPr="00743DCE" w:rsidRDefault="00825967" w:rsidP="0082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3.1. Услуга оказывается в течение учебного года в дни посещения школы или по согласованному графику для юридических лиц.</w:t>
      </w:r>
    </w:p>
    <w:p w:rsid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3.2. Режим питания определяется расписанием работы столовой и утверждается директором Учреждения.</w:t>
      </w:r>
    </w:p>
    <w:p w:rsid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3.3. Меню разрабатывается с учётом требований СанПиН и утверждается директором Учреждения.</w:t>
      </w: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3.4. Питание организовано в столовой Учреждения, соответствующей санитарным нормам.</w:t>
      </w:r>
    </w:p>
    <w:p w:rsidR="00825967" w:rsidRPr="00743DCE" w:rsidRDefault="00825967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2CE" w:rsidRPr="00743DCE" w:rsidRDefault="003642CE" w:rsidP="008259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DCE">
        <w:rPr>
          <w:rFonts w:ascii="Times New Roman" w:hAnsi="Times New Roman" w:cs="Times New Roman"/>
          <w:b/>
          <w:sz w:val="24"/>
          <w:szCs w:val="24"/>
        </w:rPr>
        <w:t>4. Порядок расчёта и оплаты</w:t>
      </w:r>
    </w:p>
    <w:p w:rsidR="00825967" w:rsidRPr="00743DCE" w:rsidRDefault="00825967" w:rsidP="008259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38C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4.1. Стоимость услуги определяется как сумма затрат на закупку продуктов питания, используемых для приготовления блюд</w:t>
      </w:r>
      <w:r w:rsidR="00743DCE">
        <w:rPr>
          <w:rFonts w:ascii="Times New Roman" w:hAnsi="Times New Roman" w:cs="Times New Roman"/>
          <w:sz w:val="24"/>
          <w:szCs w:val="24"/>
        </w:rPr>
        <w:t xml:space="preserve"> с применением коэффициента возмещения затрат</w:t>
      </w:r>
      <w:proofErr w:type="gramStart"/>
      <w:r w:rsidR="00743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43DCE">
        <w:rPr>
          <w:rFonts w:ascii="Times New Roman" w:hAnsi="Times New Roman" w:cs="Times New Roman"/>
          <w:sz w:val="24"/>
          <w:szCs w:val="24"/>
        </w:rPr>
        <w:t xml:space="preserve"> утвержденного</w:t>
      </w:r>
      <w:r w:rsidRPr="00743DCE">
        <w:rPr>
          <w:rFonts w:ascii="Times New Roman" w:hAnsi="Times New Roman" w:cs="Times New Roman"/>
          <w:sz w:val="24"/>
          <w:szCs w:val="24"/>
        </w:rPr>
        <w:t xml:space="preserve"> </w:t>
      </w:r>
      <w:r w:rsidR="0072438C" w:rsidRPr="00743DCE">
        <w:rPr>
          <w:rFonts w:ascii="Times New Roman" w:hAnsi="Times New Roman" w:cs="Times New Roman"/>
          <w:sz w:val="24"/>
          <w:szCs w:val="24"/>
        </w:rPr>
        <w:t>решением Думы Муниципального образования город Алапаевск Свердловской области</w:t>
      </w:r>
      <w:r w:rsidRPr="00743DCE">
        <w:rPr>
          <w:rFonts w:ascii="Times New Roman" w:hAnsi="Times New Roman" w:cs="Times New Roman"/>
          <w:sz w:val="24"/>
          <w:szCs w:val="24"/>
        </w:rPr>
        <w:t>.</w:t>
      </w:r>
    </w:p>
    <w:p w:rsidR="0072438C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4.2. Оплата производится на основании заключённого договора и выставленного счёта.</w:t>
      </w: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4.3. Возможные способы оплаты:</w:t>
      </w:r>
    </w:p>
    <w:p w:rsidR="003642CE" w:rsidRPr="00743DCE" w:rsidRDefault="003642CE" w:rsidP="00743DC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авансовый платёж по счёту (для юридических лиц и по желанию физических лиц);</w:t>
      </w:r>
    </w:p>
    <w:p w:rsidR="0072438C" w:rsidRPr="00743DCE" w:rsidRDefault="003642CE" w:rsidP="00743DC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lastRenderedPageBreak/>
        <w:t>наличный расчёт в столовой с последующей сдачей денежных средств на расчётный счёт Учреждения (для физических лиц).</w:t>
      </w: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4.4. В случае просрочки оплаты более чем на 10 дней Учреждение вправе приостановить оказание услуги до погашения задолженности.</w:t>
      </w:r>
    </w:p>
    <w:p w:rsidR="00825967" w:rsidRPr="00743DCE" w:rsidRDefault="00825967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2CE" w:rsidRPr="00743DCE" w:rsidRDefault="003642CE" w:rsidP="008259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DCE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825967" w:rsidRPr="00743DCE" w:rsidRDefault="00825967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5.1. Учреждение обязано:</w:t>
      </w:r>
    </w:p>
    <w:p w:rsidR="003642CE" w:rsidRPr="00743DCE" w:rsidRDefault="003642CE" w:rsidP="00743D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обеспечить организацию питания в соответствии с утверждённым меню и санитарными нормами;</w:t>
      </w:r>
    </w:p>
    <w:p w:rsidR="003642CE" w:rsidRPr="00743DCE" w:rsidRDefault="003642CE" w:rsidP="00743D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информировать заказчика о режиме питания и особенностях меню;</w:t>
      </w:r>
    </w:p>
    <w:p w:rsidR="003642CE" w:rsidRPr="00743DCE" w:rsidRDefault="003642CE" w:rsidP="00743D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вести учёт посещаемости и питания;</w:t>
      </w:r>
    </w:p>
    <w:p w:rsidR="0072438C" w:rsidRPr="00743DCE" w:rsidRDefault="003642CE" w:rsidP="00743D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предоставлять по запросу информацию о составе и стоимости блюд.</w:t>
      </w: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5.2. Заказчик обязан:</w:t>
      </w:r>
    </w:p>
    <w:p w:rsidR="003642CE" w:rsidRPr="00743DCE" w:rsidRDefault="003642CE" w:rsidP="00743DC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своевременно оплачивать услугу;</w:t>
      </w:r>
    </w:p>
    <w:p w:rsidR="003642CE" w:rsidRPr="00743DCE" w:rsidRDefault="003642CE" w:rsidP="00743DC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при наличии у потребителей питания (например, детей) — сообщать о пищевых аллергиях или противопоказаниях;</w:t>
      </w:r>
    </w:p>
    <w:p w:rsidR="003642CE" w:rsidRPr="00743DCE" w:rsidRDefault="003642CE" w:rsidP="00743DC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Учреждения.</w:t>
      </w:r>
    </w:p>
    <w:p w:rsidR="0072438C" w:rsidRPr="00743DCE" w:rsidRDefault="0072438C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2CE" w:rsidRPr="00743DCE" w:rsidRDefault="003642CE" w:rsidP="00724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DCE">
        <w:rPr>
          <w:rFonts w:ascii="Times New Roman" w:hAnsi="Times New Roman" w:cs="Times New Roman"/>
          <w:b/>
          <w:sz w:val="24"/>
          <w:szCs w:val="24"/>
        </w:rPr>
        <w:t>6. Ответственность и порядок разрешения споров</w:t>
      </w:r>
    </w:p>
    <w:p w:rsidR="0072438C" w:rsidRPr="00743DCE" w:rsidRDefault="0072438C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 xml:space="preserve">6.1. Споры и разногласия решаются путём переговоров, при </w:t>
      </w:r>
      <w:proofErr w:type="spellStart"/>
      <w:r w:rsidRPr="00743DCE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743DCE">
        <w:rPr>
          <w:rFonts w:ascii="Times New Roman" w:hAnsi="Times New Roman" w:cs="Times New Roman"/>
          <w:sz w:val="24"/>
          <w:szCs w:val="24"/>
        </w:rPr>
        <w:t xml:space="preserve"> согласия — в установленном законом порядке.</w:t>
      </w:r>
    </w:p>
    <w:p w:rsidR="0072438C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6.2. Ответственность за качество услуги несёт Учреждение в соответствии с договором и законодательством РФ.</w:t>
      </w: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6.3. В случае выявления несоответствия качества питания установленным требованиям заказчик вправе обратиться к администрации Учреждения с письменной жалобой.</w:t>
      </w:r>
    </w:p>
    <w:p w:rsidR="0072438C" w:rsidRPr="00743DCE" w:rsidRDefault="0072438C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2CE" w:rsidRPr="00743DCE" w:rsidRDefault="003642CE" w:rsidP="007243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DCE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72438C" w:rsidRPr="00743DCE" w:rsidRDefault="0072438C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>7.1. Настоящий регламент вступает в силу с момента утверждения директором Учреждения и размещается на официальном сайте.</w:t>
      </w:r>
    </w:p>
    <w:p w:rsidR="003642CE" w:rsidRPr="00743DCE" w:rsidRDefault="003642CE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CE">
        <w:rPr>
          <w:rFonts w:ascii="Times New Roman" w:hAnsi="Times New Roman" w:cs="Times New Roman"/>
          <w:sz w:val="24"/>
          <w:szCs w:val="24"/>
        </w:rPr>
        <w:t xml:space="preserve">7.2. Изменения и дополнения вносятся приказом директора и доводятся до сведения заказчиков не </w:t>
      </w:r>
      <w:proofErr w:type="gramStart"/>
      <w:r w:rsidRPr="00743DC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43DCE">
        <w:rPr>
          <w:rFonts w:ascii="Times New Roman" w:hAnsi="Times New Roman" w:cs="Times New Roman"/>
          <w:sz w:val="24"/>
          <w:szCs w:val="24"/>
        </w:rPr>
        <w:t xml:space="preserve"> чем за 10 дней до вступления в силу.</w:t>
      </w:r>
    </w:p>
    <w:p w:rsidR="00A92A72" w:rsidRPr="00743DCE" w:rsidRDefault="00A92A72" w:rsidP="0036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2A72" w:rsidRPr="00743DCE" w:rsidSect="00743DCE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D2"/>
    <w:multiLevelType w:val="multilevel"/>
    <w:tmpl w:val="4D2C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3664C"/>
    <w:multiLevelType w:val="hybridMultilevel"/>
    <w:tmpl w:val="8898AE12"/>
    <w:lvl w:ilvl="0" w:tplc="F3A2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E309BB"/>
    <w:multiLevelType w:val="multilevel"/>
    <w:tmpl w:val="F548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031E3"/>
    <w:multiLevelType w:val="hybridMultilevel"/>
    <w:tmpl w:val="16AC10B8"/>
    <w:lvl w:ilvl="0" w:tplc="F3A2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C95207"/>
    <w:multiLevelType w:val="hybridMultilevel"/>
    <w:tmpl w:val="567E86AC"/>
    <w:lvl w:ilvl="0" w:tplc="F3A2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B251F1"/>
    <w:multiLevelType w:val="hybridMultilevel"/>
    <w:tmpl w:val="8856BB56"/>
    <w:lvl w:ilvl="0" w:tplc="F3A2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3A1504"/>
    <w:multiLevelType w:val="multilevel"/>
    <w:tmpl w:val="0414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D5"/>
    <w:rsid w:val="002C0221"/>
    <w:rsid w:val="003642CE"/>
    <w:rsid w:val="0072438C"/>
    <w:rsid w:val="00743DCE"/>
    <w:rsid w:val="00825967"/>
    <w:rsid w:val="00883A5F"/>
    <w:rsid w:val="00A92A72"/>
    <w:rsid w:val="00D1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</dc:creator>
  <cp:keywords/>
  <dc:description/>
  <cp:lastModifiedBy>user</cp:lastModifiedBy>
  <cp:revision>7</cp:revision>
  <cp:lastPrinted>2026-04-08T10:35:00Z</cp:lastPrinted>
  <dcterms:created xsi:type="dcterms:W3CDTF">2026-04-01T06:59:00Z</dcterms:created>
  <dcterms:modified xsi:type="dcterms:W3CDTF">2026-04-08T10:36:00Z</dcterms:modified>
</cp:coreProperties>
</file>