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C2C" w:rsidRDefault="00F70C2C" w:rsidP="00F70C2C">
      <w:pPr>
        <w:autoSpaceDE w:val="0"/>
        <w:autoSpaceDN w:val="0"/>
        <w:adjustRightInd w:val="0"/>
        <w:spacing w:after="160" w:line="256" w:lineRule="auto"/>
        <w:jc w:val="center"/>
        <w:rPr>
          <w:rFonts w:eastAsia="Calibri"/>
          <w:sz w:val="20"/>
          <w:lang w:eastAsia="en-US"/>
        </w:rPr>
      </w:pPr>
      <w:bookmarkStart w:id="0" w:name="_GoBack"/>
      <w:bookmarkEnd w:id="0"/>
      <w:r w:rsidRPr="00DA661B">
        <w:rPr>
          <w:noProof/>
        </w:rPr>
        <w:drawing>
          <wp:anchor distT="0" distB="0" distL="114300" distR="114300" simplePos="0" relativeHeight="251659264" behindDoc="0" locked="0" layoutInCell="1" allowOverlap="1" wp14:anchorId="64C230E5" wp14:editId="08DAB7A8">
            <wp:simplePos x="0" y="0"/>
            <wp:positionH relativeFrom="margin">
              <wp:posOffset>2552700</wp:posOffset>
            </wp:positionH>
            <wp:positionV relativeFrom="margin">
              <wp:posOffset>-381635</wp:posOffset>
            </wp:positionV>
            <wp:extent cx="477692" cy="540000"/>
            <wp:effectExtent l="0" t="0" r="0" b="0"/>
            <wp:wrapNone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692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70C2C" w:rsidRPr="00F70C2C" w:rsidRDefault="00F70C2C" w:rsidP="00F70C2C">
      <w:pPr>
        <w:autoSpaceDE w:val="0"/>
        <w:autoSpaceDN w:val="0"/>
        <w:adjustRightInd w:val="0"/>
        <w:spacing w:after="160" w:line="256" w:lineRule="auto"/>
        <w:jc w:val="center"/>
        <w:rPr>
          <w:rFonts w:eastAsia="Calibri"/>
          <w:sz w:val="20"/>
          <w:lang w:eastAsia="en-US"/>
        </w:rPr>
      </w:pPr>
      <w:r w:rsidRPr="00F70C2C">
        <w:rPr>
          <w:rFonts w:eastAsia="Calibri"/>
          <w:sz w:val="20"/>
          <w:lang w:eastAsia="en-US"/>
        </w:rPr>
        <w:t>ФЕДЕРАЛЬНАЯ СЛУЖБА ПО НАДЗОРУ В СФЕРЕ ЗАЩИТЫ ПРАВ ПОТРЕБИТЕЛЕЙ И БЛАГОПОЛУЧИЯ ЧЕЛОВЕКА</w:t>
      </w:r>
    </w:p>
    <w:p w:rsidR="00F70C2C" w:rsidRPr="00F70C2C" w:rsidRDefault="00F70C2C" w:rsidP="00F70C2C">
      <w:pPr>
        <w:autoSpaceDE w:val="0"/>
        <w:autoSpaceDN w:val="0"/>
        <w:adjustRightInd w:val="0"/>
        <w:spacing w:after="160" w:line="256" w:lineRule="auto"/>
        <w:jc w:val="center"/>
        <w:rPr>
          <w:rFonts w:eastAsia="Calibri"/>
          <w:lang w:eastAsia="en-US"/>
        </w:rPr>
      </w:pPr>
      <w:r w:rsidRPr="00F70C2C">
        <w:rPr>
          <w:rFonts w:eastAsia="Calibri"/>
          <w:lang w:eastAsia="en-US"/>
        </w:rPr>
        <w:t>ФБУЗ «Центр гигиены и эпидемиологии в Свердловской области»</w:t>
      </w:r>
    </w:p>
    <w:p w:rsidR="00F70C2C" w:rsidRPr="00F70C2C" w:rsidRDefault="00F70C2C" w:rsidP="00F70C2C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F70C2C">
        <w:rPr>
          <w:rFonts w:eastAsia="Calibri"/>
          <w:b/>
          <w:lang w:eastAsia="en-US"/>
        </w:rPr>
        <w:t>Филиал Федерального бюджетного учреждения здравоохранения «Центр гигиены и эпидемиологии в Свердловской области» в городе Алапаевск, Алапаевском, Артемовском и Режевском районах»</w:t>
      </w:r>
    </w:p>
    <w:p w:rsidR="00F70C2C" w:rsidRPr="00F70C2C" w:rsidRDefault="00F70C2C" w:rsidP="00F70C2C">
      <w:pPr>
        <w:autoSpaceDE w:val="0"/>
        <w:autoSpaceDN w:val="0"/>
        <w:adjustRightInd w:val="0"/>
        <w:spacing w:after="160" w:line="256" w:lineRule="auto"/>
        <w:jc w:val="center"/>
        <w:rPr>
          <w:rFonts w:eastAsia="Calibri"/>
          <w:lang w:eastAsia="en-US"/>
        </w:rPr>
      </w:pPr>
      <w:r w:rsidRPr="00F70C2C">
        <w:rPr>
          <w:rFonts w:eastAsia="Calibri"/>
          <w:lang w:eastAsia="en-US"/>
        </w:rPr>
        <w:t>(Алапаевский филиал ФБУЗ «Центр гигиены и эпидемиологии в Свердловской области»)</w:t>
      </w:r>
    </w:p>
    <w:p w:rsidR="00F70C2C" w:rsidRPr="00F70C2C" w:rsidRDefault="00F70C2C" w:rsidP="00F70C2C">
      <w:pPr>
        <w:autoSpaceDE w:val="0"/>
        <w:autoSpaceDN w:val="0"/>
        <w:adjustRightInd w:val="0"/>
        <w:jc w:val="center"/>
        <w:rPr>
          <w:rFonts w:eastAsia="Calibri"/>
          <w:sz w:val="22"/>
          <w:lang w:eastAsia="en-US"/>
        </w:rPr>
      </w:pPr>
      <w:r w:rsidRPr="00F70C2C">
        <w:rPr>
          <w:rFonts w:eastAsia="Calibri"/>
          <w:sz w:val="22"/>
          <w:lang w:eastAsia="en-US"/>
        </w:rPr>
        <w:t>Ленина ул., д. 125, корп. 1, г. Алапаевск, 624600</w:t>
      </w:r>
    </w:p>
    <w:p w:rsidR="00F70C2C" w:rsidRPr="00F70C2C" w:rsidRDefault="00F70C2C" w:rsidP="00F70C2C">
      <w:pPr>
        <w:autoSpaceDE w:val="0"/>
        <w:autoSpaceDN w:val="0"/>
        <w:adjustRightInd w:val="0"/>
        <w:jc w:val="center"/>
        <w:rPr>
          <w:rFonts w:eastAsia="Calibri"/>
          <w:sz w:val="22"/>
          <w:lang w:eastAsia="en-US"/>
        </w:rPr>
      </w:pPr>
      <w:r w:rsidRPr="00F70C2C">
        <w:rPr>
          <w:rFonts w:eastAsia="Calibri"/>
          <w:sz w:val="22"/>
          <w:lang w:eastAsia="en-US"/>
        </w:rPr>
        <w:t xml:space="preserve">тел./факс: (34346) 3-18-66; </w:t>
      </w:r>
      <w:r w:rsidRPr="00F70C2C">
        <w:rPr>
          <w:rFonts w:eastAsia="Calibri"/>
          <w:sz w:val="22"/>
          <w:lang w:val="en-US" w:eastAsia="en-US"/>
        </w:rPr>
        <w:t>e</w:t>
      </w:r>
      <w:r w:rsidRPr="00F70C2C">
        <w:rPr>
          <w:rFonts w:eastAsia="Calibri"/>
          <w:sz w:val="22"/>
          <w:lang w:eastAsia="en-US"/>
        </w:rPr>
        <w:t>-</w:t>
      </w:r>
      <w:r w:rsidRPr="00F70C2C">
        <w:rPr>
          <w:rFonts w:eastAsia="Calibri"/>
          <w:sz w:val="22"/>
          <w:lang w:val="en-US" w:eastAsia="en-US"/>
        </w:rPr>
        <w:t>mail</w:t>
      </w:r>
      <w:r w:rsidRPr="00F70C2C">
        <w:rPr>
          <w:rFonts w:eastAsia="Calibri"/>
          <w:sz w:val="22"/>
          <w:lang w:eastAsia="en-US"/>
        </w:rPr>
        <w:t xml:space="preserve">: </w:t>
      </w:r>
      <w:hyperlink r:id="rId5" w:history="1">
        <w:r w:rsidRPr="00F70C2C">
          <w:rPr>
            <w:rFonts w:eastAsia="Calibri"/>
            <w:color w:val="0563C1" w:themeColor="hyperlink"/>
            <w:sz w:val="22"/>
            <w:u w:val="single"/>
            <w:lang w:val="en-US" w:eastAsia="en-US"/>
          </w:rPr>
          <w:t>mail</w:t>
        </w:r>
        <w:r w:rsidRPr="00F70C2C">
          <w:rPr>
            <w:rFonts w:eastAsia="Calibri"/>
            <w:color w:val="0563C1" w:themeColor="hyperlink"/>
            <w:sz w:val="22"/>
            <w:u w:val="single"/>
            <w:lang w:eastAsia="en-US"/>
          </w:rPr>
          <w:t>_02@66.</w:t>
        </w:r>
        <w:r w:rsidRPr="00F70C2C">
          <w:rPr>
            <w:rFonts w:eastAsia="Calibri"/>
            <w:color w:val="0563C1" w:themeColor="hyperlink"/>
            <w:sz w:val="22"/>
            <w:u w:val="single"/>
            <w:lang w:val="en-US" w:eastAsia="en-US"/>
          </w:rPr>
          <w:t>rospotrebnadzor</w:t>
        </w:r>
        <w:r w:rsidRPr="00F70C2C">
          <w:rPr>
            <w:rFonts w:eastAsia="Calibri"/>
            <w:color w:val="0563C1" w:themeColor="hyperlink"/>
            <w:sz w:val="22"/>
            <w:u w:val="single"/>
            <w:lang w:eastAsia="en-US"/>
          </w:rPr>
          <w:t>.</w:t>
        </w:r>
        <w:r w:rsidRPr="00F70C2C">
          <w:rPr>
            <w:rFonts w:eastAsia="Calibri"/>
            <w:color w:val="0563C1" w:themeColor="hyperlink"/>
            <w:sz w:val="22"/>
            <w:u w:val="single"/>
            <w:lang w:val="en-US" w:eastAsia="en-US"/>
          </w:rPr>
          <w:t>ru</w:t>
        </w:r>
      </w:hyperlink>
      <w:r w:rsidRPr="00F70C2C">
        <w:rPr>
          <w:rFonts w:eastAsia="Calibri"/>
          <w:sz w:val="22"/>
          <w:lang w:eastAsia="en-US"/>
        </w:rPr>
        <w:t xml:space="preserve">; </w:t>
      </w:r>
      <w:hyperlink r:id="rId6" w:history="1">
        <w:r w:rsidRPr="00F70C2C">
          <w:rPr>
            <w:rFonts w:eastAsia="Calibri"/>
            <w:color w:val="0563C1" w:themeColor="hyperlink"/>
            <w:sz w:val="22"/>
            <w:u w:val="single"/>
            <w:lang w:eastAsia="en-US"/>
          </w:rPr>
          <w:t>https://fbuz66.ru/</w:t>
        </w:r>
      </w:hyperlink>
    </w:p>
    <w:p w:rsidR="00F70C2C" w:rsidRPr="00F70C2C" w:rsidRDefault="00F70C2C" w:rsidP="00F70C2C">
      <w:pPr>
        <w:widowControl w:val="0"/>
        <w:shd w:val="clear" w:color="auto" w:fill="FFFFFF"/>
        <w:jc w:val="center"/>
        <w:rPr>
          <w:sz w:val="22"/>
          <w:szCs w:val="18"/>
          <w:lang w:eastAsia="en-US"/>
        </w:rPr>
      </w:pPr>
      <w:r w:rsidRPr="00F70C2C">
        <w:rPr>
          <w:sz w:val="22"/>
          <w:szCs w:val="18"/>
          <w:lang w:eastAsia="en-US"/>
        </w:rPr>
        <w:t>ОКПО 01901231; ОГРН 1056603530510; ИНН/КПП 6670081969/668343001</w:t>
      </w:r>
    </w:p>
    <w:p w:rsidR="00F70C2C" w:rsidRPr="00F70C2C" w:rsidRDefault="00F70C2C" w:rsidP="00F70C2C">
      <w:pPr>
        <w:jc w:val="center"/>
        <w:rPr>
          <w:rFonts w:eastAsiaTheme="minorHAnsi"/>
          <w:b/>
          <w:szCs w:val="22"/>
          <w:lang w:eastAsia="en-US"/>
        </w:rPr>
      </w:pPr>
    </w:p>
    <w:p w:rsidR="00F70C2C" w:rsidRPr="00F70C2C" w:rsidRDefault="00F70C2C" w:rsidP="00F70C2C">
      <w:pPr>
        <w:jc w:val="center"/>
        <w:rPr>
          <w:rFonts w:eastAsiaTheme="minorHAnsi"/>
          <w:b/>
          <w:szCs w:val="22"/>
          <w:lang w:eastAsia="en-US"/>
        </w:rPr>
      </w:pPr>
    </w:p>
    <w:p w:rsidR="00F70C2C" w:rsidRPr="00F70C2C" w:rsidRDefault="00F70C2C" w:rsidP="00F70C2C">
      <w:pPr>
        <w:rPr>
          <w:rFonts w:eastAsiaTheme="minorHAnsi"/>
          <w:szCs w:val="22"/>
          <w:lang w:eastAsia="en-US"/>
        </w:rPr>
      </w:pPr>
      <w:proofErr w:type="spellStart"/>
      <w:r w:rsidRPr="00F70C2C">
        <w:rPr>
          <w:rFonts w:eastAsiaTheme="minorHAnsi"/>
          <w:szCs w:val="22"/>
          <w:lang w:eastAsia="en-US"/>
        </w:rPr>
        <w:t>Исх</w:t>
      </w:r>
      <w:proofErr w:type="spellEnd"/>
      <w:r w:rsidRPr="00F70C2C">
        <w:rPr>
          <w:rFonts w:eastAsiaTheme="minorHAnsi"/>
          <w:szCs w:val="22"/>
          <w:lang w:eastAsia="en-US"/>
        </w:rPr>
        <w:t xml:space="preserve"> № 66-20-002/11-            -2024             от </w:t>
      </w:r>
      <w:r>
        <w:rPr>
          <w:rFonts w:eastAsiaTheme="minorHAnsi"/>
          <w:szCs w:val="22"/>
          <w:lang w:eastAsia="en-US"/>
        </w:rPr>
        <w:t>08</w:t>
      </w:r>
      <w:r w:rsidRPr="00F70C2C">
        <w:rPr>
          <w:rFonts w:eastAsiaTheme="minorHAnsi"/>
          <w:szCs w:val="22"/>
          <w:lang w:eastAsia="en-US"/>
        </w:rPr>
        <w:t xml:space="preserve"> </w:t>
      </w:r>
      <w:r>
        <w:rPr>
          <w:rFonts w:eastAsiaTheme="minorHAnsi"/>
          <w:szCs w:val="22"/>
          <w:lang w:eastAsia="en-US"/>
        </w:rPr>
        <w:t>апреля</w:t>
      </w:r>
      <w:r w:rsidRPr="00F70C2C">
        <w:rPr>
          <w:rFonts w:eastAsiaTheme="minorHAnsi"/>
          <w:szCs w:val="22"/>
          <w:lang w:eastAsia="en-US"/>
        </w:rPr>
        <w:t xml:space="preserve"> 2024 г.</w:t>
      </w:r>
    </w:p>
    <w:p w:rsidR="00F70C2C" w:rsidRDefault="00F70C2C" w:rsidP="00353C00">
      <w:pPr>
        <w:ind w:firstLine="540"/>
        <w:jc w:val="both"/>
        <w:rPr>
          <w:b/>
        </w:rPr>
      </w:pPr>
    </w:p>
    <w:p w:rsidR="00353C00" w:rsidRPr="0013719E" w:rsidRDefault="00353C00" w:rsidP="00353C00">
      <w:pPr>
        <w:ind w:firstLine="540"/>
        <w:jc w:val="both"/>
        <w:rPr>
          <w:b/>
        </w:rPr>
      </w:pPr>
      <w:r w:rsidRPr="0013719E">
        <w:rPr>
          <w:b/>
        </w:rPr>
        <w:t>Основные принципы рационального питания детей школьного возраста.</w:t>
      </w:r>
    </w:p>
    <w:p w:rsidR="00353C00" w:rsidRDefault="00353C00" w:rsidP="00353C00">
      <w:pPr>
        <w:ind w:firstLine="540"/>
        <w:jc w:val="both"/>
      </w:pPr>
    </w:p>
    <w:p w:rsidR="00353C00" w:rsidRPr="0013719E" w:rsidRDefault="00353C00" w:rsidP="00353C00">
      <w:pPr>
        <w:ind w:firstLine="540"/>
        <w:jc w:val="both"/>
      </w:pPr>
      <w:r w:rsidRPr="0013719E">
        <w:t>Охват горячим питанием в шко</w:t>
      </w:r>
      <w:r>
        <w:t>лах МО Алапаевск составил за 2023</w:t>
      </w:r>
      <w:r w:rsidRPr="0013719E">
        <w:t xml:space="preserve"> год – </w:t>
      </w:r>
      <w:r>
        <w:t>99,8%, з</w:t>
      </w:r>
      <w:r w:rsidRPr="0013719E">
        <w:t xml:space="preserve"> </w:t>
      </w:r>
      <w:r>
        <w:t xml:space="preserve">в МО </w:t>
      </w:r>
      <w:proofErr w:type="gramStart"/>
      <w:r>
        <w:t>Алапаевское  за</w:t>
      </w:r>
      <w:proofErr w:type="gramEnd"/>
      <w:r>
        <w:t xml:space="preserve">  2023</w:t>
      </w:r>
      <w:r w:rsidRPr="0013719E">
        <w:t xml:space="preserve"> год</w:t>
      </w:r>
      <w:r>
        <w:t xml:space="preserve"> </w:t>
      </w:r>
      <w:r w:rsidRPr="0013719E">
        <w:t xml:space="preserve">– </w:t>
      </w:r>
      <w:r>
        <w:t xml:space="preserve">98,9%, в </w:t>
      </w:r>
      <w:proofErr w:type="spellStart"/>
      <w:r>
        <w:t>Махневском</w:t>
      </w:r>
      <w:proofErr w:type="spellEnd"/>
      <w:r>
        <w:t xml:space="preserve"> МО охват горячим питание за 2023г. составил -99,8% </w:t>
      </w:r>
    </w:p>
    <w:p w:rsidR="00353C00" w:rsidRPr="0013719E" w:rsidRDefault="00353C00" w:rsidP="00353C00">
      <w:pPr>
        <w:ind w:firstLine="540"/>
        <w:jc w:val="both"/>
      </w:pPr>
      <w:r w:rsidRPr="0013719E">
        <w:t>Нарушения питания в школьном возрасте служат одной из важных причин возникновения хронических заболеваний у детей. Нарушения питания связано со снижением потребления основных питательных продуктов, которые содержат необходимую энергию, белок, витамины, микроэлементы и не соблюдение режима питания. Неправильное питание является фактором риска развития заболеваний органов пищеварения, ожирения, диабета, атеросклероза, ишемической болезни сердца, гипертонической болезни, инфаркта миокарда.</w:t>
      </w:r>
    </w:p>
    <w:p w:rsidR="00353C00" w:rsidRPr="0013719E" w:rsidRDefault="00353C00" w:rsidP="00353C00">
      <w:pPr>
        <w:ind w:firstLine="540"/>
        <w:jc w:val="both"/>
      </w:pPr>
      <w:r w:rsidRPr="0013719E">
        <w:t xml:space="preserve">Для правильного развития детского организма, необходимо соблюдать   4 принципа рационального питания школьников: регулярность, разнообразие, сбалансированность, безопасность. </w:t>
      </w:r>
    </w:p>
    <w:p w:rsidR="00353C00" w:rsidRPr="0013719E" w:rsidRDefault="00353C00" w:rsidP="00353C00">
      <w:pPr>
        <w:ind w:firstLine="540"/>
        <w:jc w:val="both"/>
      </w:pPr>
      <w:r w:rsidRPr="0013719E">
        <w:rPr>
          <w:b/>
        </w:rPr>
        <w:t>Регулярность</w:t>
      </w:r>
      <w:r w:rsidRPr="0013719E">
        <w:t>. Потребность в регулярном приеме пищи обусловлена законами деятельности нашего организма. Все процессы, протекающие внутри нас (дыхание, биение сердца, деление клеток, сокращение сосудов, в том числе и работа пищеварительной системы) носят ритмичный характер. Детям школьного возраста требуется 4-5 разовый прием пищи в течение дня с интервалами между приемами 3,5-4 часа. Учащиеся в первую смену в 7:30-8:30 должны получать завтрак дома, в 11:00-12:00 – горячий завтрак в школе, в 14:30-15:30 – обед после окончания занятий в школе или дома, в 19:00-19:30 – ужин дома. Учащиеся во вторую смену в 8:00-8:30 должны получать завтрак дома, в 12:30-13:00 – обед в школе или дома, в 16:00-16:30 – полдник в школе (горячие питание), в 19:30-20:00 – ужин дома.</w:t>
      </w:r>
    </w:p>
    <w:p w:rsidR="00353C00" w:rsidRPr="0013719E" w:rsidRDefault="00353C00" w:rsidP="00353C00">
      <w:pPr>
        <w:ind w:firstLine="540"/>
        <w:jc w:val="both"/>
      </w:pPr>
      <w:r w:rsidRPr="0013719E">
        <w:rPr>
          <w:b/>
        </w:rPr>
        <w:t xml:space="preserve">Разнообразие.  </w:t>
      </w:r>
      <w:r w:rsidRPr="0013719E">
        <w:t xml:space="preserve">Наш организм нуждается в разнообразных пластических </w:t>
      </w:r>
      <w:proofErr w:type="gramStart"/>
      <w:r w:rsidRPr="0013719E">
        <w:t>и  энергетических</w:t>
      </w:r>
      <w:proofErr w:type="gramEnd"/>
      <w:r w:rsidRPr="0013719E">
        <w:t xml:space="preserve"> материалах, таких как белки, жиры, углеводы, витамины, минеральные вещества. Нехватка любого из них способна привести к возникновению серьезных сбоев в работе организма. Поэтому в рацион ребенка следует ежедневно включать мясо, молоко, сливочное и растительное масло, хлеб. Рыбу, яйца, сыр, творог, кисломолочные продукты рекомендуется давать ребенку 1 раз в 2-3 дня. </w:t>
      </w:r>
    </w:p>
    <w:p w:rsidR="00353C00" w:rsidRPr="0013719E" w:rsidRDefault="00353C00" w:rsidP="00353C00">
      <w:pPr>
        <w:ind w:firstLine="540"/>
        <w:jc w:val="both"/>
      </w:pPr>
      <w:r w:rsidRPr="0013719E">
        <w:t>Завтрак школьника должен состоять из закуски, горячего блюда и горячего напитка. Обед включает закуску, первое, второе (горячее блюдо из мяса или рыбы) и сладкое блюдо. В качестве закуски можно использовать салат из огурцов, помидоров, свежей капусты, моркови, и т.п. Ужин детей школьного возраста должен состоять из овощного блюда или каши, основного второго блюда (мясо или рыба), напитка (чай, сок, кисель).</w:t>
      </w:r>
    </w:p>
    <w:p w:rsidR="00353C00" w:rsidRPr="0013719E" w:rsidRDefault="00353C00" w:rsidP="00353C00">
      <w:pPr>
        <w:ind w:firstLine="540"/>
        <w:jc w:val="both"/>
      </w:pPr>
      <w:r w:rsidRPr="0013719E">
        <w:t xml:space="preserve"> В меню ребенка не следует повторять одни и те же блюда или кулинарные изделия в один и тот же день или в последующие 2-3 дня. В питании детей рекомендуется ограничить сырокопченые мясные изделия и колбасы, жареные во фритюре пищевые продукты и изделия, уксус, жгучие приправы, острые соусы, майонез.</w:t>
      </w:r>
    </w:p>
    <w:p w:rsidR="00353C00" w:rsidRPr="0013719E" w:rsidRDefault="00353C00" w:rsidP="00353C00">
      <w:pPr>
        <w:ind w:firstLine="540"/>
        <w:jc w:val="both"/>
      </w:pPr>
      <w:r w:rsidRPr="0013719E">
        <w:rPr>
          <w:b/>
        </w:rPr>
        <w:t xml:space="preserve">Сбалансированность. </w:t>
      </w:r>
      <w:r w:rsidRPr="0013719E">
        <w:t xml:space="preserve">Пища, которую съедает в течение дня ребенок, должна восполнять </w:t>
      </w:r>
      <w:proofErr w:type="spellStart"/>
      <w:r w:rsidRPr="0013719E">
        <w:t>энергозатраты</w:t>
      </w:r>
      <w:proofErr w:type="spellEnd"/>
      <w:r w:rsidRPr="0013719E">
        <w:t xml:space="preserve"> его организма, которые зависят от пола, условий жизни, вида деятельности, состояния здоровья.  В суточном рационе питания оптимальное соотношение пищевых веществ: белков, жиров, углеводов должно составлять 1:1:4. Энергетическая потребность у детей школьного возраста с 7-11 лет в среднем составляет 2350 ккал, с 1</w:t>
      </w:r>
      <w:r w:rsidR="00F46D06">
        <w:t>2</w:t>
      </w:r>
      <w:r w:rsidRPr="0013719E">
        <w:t xml:space="preserve"> лет и старше – 27</w:t>
      </w:r>
      <w:r w:rsidR="00F46D06">
        <w:t>20</w:t>
      </w:r>
      <w:r w:rsidRPr="0013719E">
        <w:t xml:space="preserve"> ккал. Распределение калорийности по приемам пищи у детей школьного возраста в процентном отношении должно составлять: завтрак – </w:t>
      </w:r>
      <w:r w:rsidR="00F46D06">
        <w:t xml:space="preserve">20- </w:t>
      </w:r>
      <w:r w:rsidRPr="0013719E">
        <w:t>25%, обед –</w:t>
      </w:r>
      <w:r w:rsidR="00F46D06">
        <w:t>30-</w:t>
      </w:r>
      <w:r w:rsidRPr="0013719E">
        <w:t xml:space="preserve"> 35%, полдник – </w:t>
      </w:r>
      <w:r w:rsidR="00F46D06">
        <w:t>10-15</w:t>
      </w:r>
      <w:proofErr w:type="gramStart"/>
      <w:r w:rsidR="00F46D06">
        <w:t>% ,</w:t>
      </w:r>
      <w:proofErr w:type="gramEnd"/>
      <w:r w:rsidR="00F46D06">
        <w:t xml:space="preserve"> </w:t>
      </w:r>
      <w:r w:rsidRPr="0013719E">
        <w:t xml:space="preserve">ужин – 25%.  В школьном возрасте велика потребность в продуктах, содержащих животный белок, потребность в витаминах и микроэлементах, так </w:t>
      </w:r>
      <w:proofErr w:type="gramStart"/>
      <w:r w:rsidRPr="0013719E">
        <w:t>как  при</w:t>
      </w:r>
      <w:proofErr w:type="gramEnd"/>
      <w:r w:rsidRPr="0013719E">
        <w:t xml:space="preserve"> умственной нагрузке потребность в этих пищевых веществах увеличивается, а дефицит, которых ведет к нарушениям процесса роста и риску заболеваемости.</w:t>
      </w:r>
    </w:p>
    <w:p w:rsidR="00353C00" w:rsidRPr="0013719E" w:rsidRDefault="00353C00" w:rsidP="00353C00">
      <w:pPr>
        <w:ind w:firstLine="540"/>
        <w:jc w:val="both"/>
      </w:pPr>
      <w:r w:rsidRPr="0013719E">
        <w:rPr>
          <w:b/>
        </w:rPr>
        <w:lastRenderedPageBreak/>
        <w:t xml:space="preserve">Безопасность.  </w:t>
      </w:r>
      <w:r w:rsidRPr="0013719E">
        <w:t>Питание детей должно быть безопасным в химическом и бактериологическом отношении. Безопасность помогут обеспечить три условия – соблюдение ребенком правил личной гигиены, умение различать свежие и несвежие продукты, осторожное обращение с незнакомыми продуктами. Важно, чтобы ребенок знал: если есть даже небольшие сомнения в свежести продукта, есть его нельзя.</w:t>
      </w:r>
    </w:p>
    <w:p w:rsidR="00353C00" w:rsidRPr="0013719E" w:rsidRDefault="00353C00" w:rsidP="00353C00">
      <w:pPr>
        <w:ind w:firstLine="540"/>
        <w:jc w:val="both"/>
      </w:pPr>
    </w:p>
    <w:p w:rsidR="00353C00" w:rsidRPr="0013719E" w:rsidRDefault="00353C00" w:rsidP="00353C00">
      <w:pPr>
        <w:ind w:firstLine="540"/>
        <w:jc w:val="both"/>
      </w:pPr>
      <w:r w:rsidRPr="0013719E">
        <w:t>Соблюдение принципов рационального питания детей, является необходимым условием обеспечения их здоровья. Будьте здоровы!</w:t>
      </w:r>
    </w:p>
    <w:p w:rsidR="00F70C2C" w:rsidRDefault="00F70C2C" w:rsidP="00F70C2C">
      <w:pPr>
        <w:jc w:val="both"/>
      </w:pPr>
    </w:p>
    <w:p w:rsidR="00F70C2C" w:rsidRDefault="00F70C2C" w:rsidP="00F70C2C">
      <w:pPr>
        <w:jc w:val="both"/>
      </w:pPr>
    </w:p>
    <w:p w:rsidR="00F70C2C" w:rsidRPr="00F70C2C" w:rsidRDefault="00F70C2C" w:rsidP="00F70C2C">
      <w:pPr>
        <w:jc w:val="both"/>
        <w:rPr>
          <w:szCs w:val="28"/>
        </w:rPr>
      </w:pPr>
      <w:r w:rsidRPr="00F70C2C">
        <w:t xml:space="preserve">Главный врач филиала ФБУЗ     </w:t>
      </w:r>
    </w:p>
    <w:p w:rsidR="00F70C2C" w:rsidRPr="00F70C2C" w:rsidRDefault="00F70C2C" w:rsidP="00F70C2C">
      <w:pPr>
        <w:keepNext/>
        <w:tabs>
          <w:tab w:val="left" w:pos="4005"/>
        </w:tabs>
        <w:jc w:val="both"/>
        <w:outlineLvl w:val="2"/>
        <w:rPr>
          <w:szCs w:val="20"/>
        </w:rPr>
      </w:pPr>
      <w:r w:rsidRPr="00F70C2C">
        <w:rPr>
          <w:szCs w:val="20"/>
        </w:rPr>
        <w:t xml:space="preserve">«Центр гигиены и эпидемиологии     </w:t>
      </w:r>
    </w:p>
    <w:p w:rsidR="00F70C2C" w:rsidRPr="00F70C2C" w:rsidRDefault="00F70C2C" w:rsidP="00F70C2C">
      <w:pPr>
        <w:keepNext/>
        <w:tabs>
          <w:tab w:val="left" w:pos="4005"/>
        </w:tabs>
        <w:jc w:val="both"/>
        <w:outlineLvl w:val="2"/>
        <w:rPr>
          <w:szCs w:val="20"/>
        </w:rPr>
      </w:pPr>
      <w:r w:rsidRPr="00F70C2C">
        <w:rPr>
          <w:szCs w:val="20"/>
        </w:rPr>
        <w:t>в   Свердловской   области</w:t>
      </w:r>
    </w:p>
    <w:p w:rsidR="00F70C2C" w:rsidRPr="00F70C2C" w:rsidRDefault="00F70C2C" w:rsidP="00F70C2C">
      <w:pPr>
        <w:keepNext/>
        <w:tabs>
          <w:tab w:val="left" w:pos="4005"/>
        </w:tabs>
        <w:jc w:val="both"/>
        <w:outlineLvl w:val="2"/>
        <w:rPr>
          <w:szCs w:val="20"/>
        </w:rPr>
      </w:pPr>
      <w:r w:rsidRPr="00F70C2C">
        <w:rPr>
          <w:szCs w:val="20"/>
        </w:rPr>
        <w:t>в г. Алапаевск, Алапаевском,</w:t>
      </w:r>
    </w:p>
    <w:p w:rsidR="00F70C2C" w:rsidRPr="00F70C2C" w:rsidRDefault="00F70C2C" w:rsidP="00F70C2C">
      <w:pPr>
        <w:keepNext/>
        <w:tabs>
          <w:tab w:val="left" w:pos="4005"/>
        </w:tabs>
        <w:jc w:val="both"/>
        <w:outlineLvl w:val="2"/>
        <w:rPr>
          <w:szCs w:val="20"/>
        </w:rPr>
      </w:pPr>
      <w:r w:rsidRPr="00F70C2C">
        <w:rPr>
          <w:szCs w:val="20"/>
        </w:rPr>
        <w:t xml:space="preserve">Артемовском и Режевском </w:t>
      </w:r>
      <w:proofErr w:type="gramStart"/>
      <w:r w:rsidRPr="00F70C2C">
        <w:rPr>
          <w:szCs w:val="20"/>
        </w:rPr>
        <w:t xml:space="preserve">районах»   </w:t>
      </w:r>
      <w:proofErr w:type="gramEnd"/>
      <w:r w:rsidRPr="00F70C2C">
        <w:rPr>
          <w:szCs w:val="20"/>
        </w:rPr>
        <w:t xml:space="preserve">               ____________________  М.С. Кабакова </w:t>
      </w:r>
    </w:p>
    <w:p w:rsidR="00F70C2C" w:rsidRPr="00F70C2C" w:rsidRDefault="00F70C2C" w:rsidP="00F70C2C">
      <w:pPr>
        <w:jc w:val="both"/>
        <w:rPr>
          <w:sz w:val="16"/>
          <w:szCs w:val="16"/>
        </w:rPr>
      </w:pPr>
    </w:p>
    <w:p w:rsidR="00F70C2C" w:rsidRPr="00F70C2C" w:rsidRDefault="00F70C2C" w:rsidP="00F70C2C">
      <w:pPr>
        <w:rPr>
          <w:szCs w:val="28"/>
        </w:rPr>
      </w:pPr>
    </w:p>
    <w:p w:rsidR="00F70C2C" w:rsidRPr="00F70C2C" w:rsidRDefault="00F70C2C" w:rsidP="00F70C2C">
      <w:pPr>
        <w:rPr>
          <w:sz w:val="20"/>
          <w:szCs w:val="20"/>
        </w:rPr>
      </w:pPr>
      <w:r w:rsidRPr="00F70C2C">
        <w:rPr>
          <w:sz w:val="20"/>
          <w:szCs w:val="20"/>
        </w:rPr>
        <w:t xml:space="preserve">Исполнитель: </w:t>
      </w:r>
    </w:p>
    <w:p w:rsidR="00F70C2C" w:rsidRPr="00F70C2C" w:rsidRDefault="00F70C2C" w:rsidP="00F70C2C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А.В.Балакина</w:t>
      </w:r>
      <w:proofErr w:type="spellEnd"/>
    </w:p>
    <w:p w:rsidR="00F70C2C" w:rsidRDefault="00F70C2C" w:rsidP="00F70C2C">
      <w:pPr>
        <w:rPr>
          <w:sz w:val="20"/>
          <w:szCs w:val="20"/>
        </w:rPr>
      </w:pPr>
      <w:r w:rsidRPr="00F70C2C">
        <w:rPr>
          <w:sz w:val="20"/>
          <w:szCs w:val="20"/>
        </w:rPr>
        <w:t xml:space="preserve">помощник врача по гигиене </w:t>
      </w:r>
      <w:r>
        <w:rPr>
          <w:sz w:val="20"/>
          <w:szCs w:val="20"/>
        </w:rPr>
        <w:t>детей и подростков</w:t>
      </w:r>
    </w:p>
    <w:p w:rsidR="00F70C2C" w:rsidRPr="00F70C2C" w:rsidRDefault="00F70C2C" w:rsidP="00F70C2C">
      <w:pPr>
        <w:rPr>
          <w:b/>
          <w:sz w:val="20"/>
          <w:szCs w:val="20"/>
        </w:rPr>
      </w:pPr>
      <w:r>
        <w:rPr>
          <w:sz w:val="20"/>
          <w:szCs w:val="20"/>
        </w:rPr>
        <w:t>тел. (343</w:t>
      </w:r>
      <w:r w:rsidRPr="00F70C2C">
        <w:rPr>
          <w:sz w:val="20"/>
          <w:szCs w:val="20"/>
        </w:rPr>
        <w:t>4</w:t>
      </w:r>
      <w:r>
        <w:rPr>
          <w:sz w:val="20"/>
          <w:szCs w:val="20"/>
        </w:rPr>
        <w:t>6</w:t>
      </w:r>
      <w:r w:rsidRPr="00F70C2C">
        <w:rPr>
          <w:sz w:val="20"/>
          <w:szCs w:val="20"/>
        </w:rPr>
        <w:t>) 3-</w:t>
      </w:r>
      <w:r>
        <w:rPr>
          <w:sz w:val="20"/>
          <w:szCs w:val="20"/>
        </w:rPr>
        <w:t>20-90</w:t>
      </w:r>
    </w:p>
    <w:p w:rsidR="00F70C2C" w:rsidRPr="00F70C2C" w:rsidRDefault="00F70C2C" w:rsidP="00F70C2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C4C74" w:rsidRDefault="000C4C74"/>
    <w:sectPr w:rsidR="000C4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D6B"/>
    <w:rsid w:val="000C4C74"/>
    <w:rsid w:val="000E6D6B"/>
    <w:rsid w:val="00353C00"/>
    <w:rsid w:val="00405719"/>
    <w:rsid w:val="00F46D06"/>
    <w:rsid w:val="00F7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5D279"/>
  <w15:chartTrackingRefBased/>
  <w15:docId w15:val="{E5005C69-C35C-435F-A068-6317CBAEF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0C2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0C2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buz66.ru/" TargetMode="External"/><Relationship Id="rId5" Type="http://schemas.openxmlformats.org/officeDocument/2006/relationships/hyperlink" Target="mailto:mail_02@66.rospotrebnadzor.ru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Балакина А.В.</dc:creator>
  <cp:keywords/>
  <dc:description/>
  <cp:lastModifiedBy>Виктория А. Корякова</cp:lastModifiedBy>
  <cp:revision>3</cp:revision>
  <cp:lastPrinted>2024-04-08T03:46:00Z</cp:lastPrinted>
  <dcterms:created xsi:type="dcterms:W3CDTF">2024-04-05T10:24:00Z</dcterms:created>
  <dcterms:modified xsi:type="dcterms:W3CDTF">2024-04-08T06:24:00Z</dcterms:modified>
</cp:coreProperties>
</file>