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9" w:rsidRPr="00EB10BF" w:rsidRDefault="00EB10BF" w:rsidP="00EB10BF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№ </w:t>
      </w:r>
      <w:r w:rsidR="009E5DF8">
        <w:rPr>
          <w:rFonts w:ascii="Liberation Serif" w:hAnsi="Liberation Serif"/>
          <w:sz w:val="28"/>
          <w:szCs w:val="28"/>
        </w:rPr>
        <w:t>1</w:t>
      </w:r>
      <w:bookmarkStart w:id="0" w:name="_GoBack"/>
      <w:bookmarkEnd w:id="0"/>
    </w:p>
    <w:p w:rsidR="00EB10BF" w:rsidRPr="00C425A2" w:rsidRDefault="00C425A2" w:rsidP="00C425A2">
      <w:pPr>
        <w:jc w:val="center"/>
        <w:rPr>
          <w:rFonts w:ascii="Liberation Serif" w:hAnsi="Liberation Serif"/>
          <w:b/>
          <w:sz w:val="28"/>
          <w:szCs w:val="28"/>
        </w:rPr>
      </w:pPr>
      <w:r w:rsidRPr="00C425A2">
        <w:rPr>
          <w:rStyle w:val="fontstyle01"/>
          <w:rFonts w:ascii="Liberation Serif" w:hAnsi="Liberation Serif"/>
          <w:b w:val="0"/>
        </w:rPr>
        <w:t>ПЛАН</w:t>
      </w:r>
      <w:r w:rsidRPr="00C425A2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Pr="00C425A2">
        <w:rPr>
          <w:rStyle w:val="fontstyle01"/>
          <w:rFonts w:ascii="Liberation Serif" w:hAnsi="Liberation Serif"/>
          <w:b w:val="0"/>
        </w:rPr>
        <w:t>проведения региональных тематических мероприятий</w:t>
      </w:r>
      <w:r w:rsidRPr="00C425A2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Pr="00C425A2">
        <w:rPr>
          <w:rStyle w:val="fontstyle01"/>
          <w:rFonts w:ascii="Liberation Serif" w:hAnsi="Liberation Serif"/>
          <w:b w:val="0"/>
        </w:rPr>
        <w:t>по профилактике заболеваний и поддержке здорового образа жизни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64"/>
        <w:gridCol w:w="1024"/>
        <w:gridCol w:w="2248"/>
        <w:gridCol w:w="2551"/>
        <w:gridCol w:w="6663"/>
        <w:gridCol w:w="2409"/>
      </w:tblGrid>
      <w:tr w:rsidR="00A85AF7" w:rsidRPr="00DB1B3F" w:rsidTr="00E24141">
        <w:trPr>
          <w:tblHeader/>
        </w:trPr>
        <w:tc>
          <w:tcPr>
            <w:tcW w:w="664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spellStart"/>
            <w:r w:rsidRPr="00DB1B3F">
              <w:rPr>
                <w:rFonts w:ascii="Liberation Serif" w:hAnsi="Liberation Serif"/>
                <w:b/>
                <w:sz w:val="24"/>
                <w:szCs w:val="24"/>
              </w:rPr>
              <w:t>п.п</w:t>
            </w:r>
            <w:proofErr w:type="spellEnd"/>
            <w:r w:rsidRPr="00DB1B3F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248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Тема/Задача</w:t>
            </w:r>
          </w:p>
        </w:tc>
        <w:tc>
          <w:tcPr>
            <w:tcW w:w="2551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6663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2409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A85AF7" w:rsidRPr="00DB1B3F" w:rsidTr="00E24141">
        <w:tc>
          <w:tcPr>
            <w:tcW w:w="664" w:type="dxa"/>
          </w:tcPr>
          <w:p w:rsidR="00FF6EC3" w:rsidRPr="00DB1B3F" w:rsidRDefault="00BE6644">
            <w:pPr>
              <w:rPr>
                <w:rFonts w:ascii="Liberation Serif" w:hAnsi="Liberation Serif"/>
                <w:sz w:val="24"/>
                <w:szCs w:val="24"/>
              </w:rPr>
            </w:pPr>
            <w:r w:rsidRPr="00DB1B3F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024" w:type="dxa"/>
          </w:tcPr>
          <w:p w:rsidR="00FF6EC3" w:rsidRPr="00DB1B3F" w:rsidRDefault="00FF6EC3" w:rsidP="00FF6EC3">
            <w:pPr>
              <w:rPr>
                <w:rFonts w:ascii="Liberation Serif" w:hAnsi="Liberation Serif"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7-13 ноября </w:t>
            </w:r>
          </w:p>
        </w:tc>
        <w:tc>
          <w:tcPr>
            <w:tcW w:w="2248" w:type="dxa"/>
          </w:tcPr>
          <w:p w:rsidR="00FF6EC3" w:rsidRPr="00DB1B3F" w:rsidRDefault="00FF6EC3" w:rsidP="00FF6EC3">
            <w:pPr>
              <w:rPr>
                <w:rFonts w:ascii="Liberation Serif" w:hAnsi="Liberation Serif"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Неделя профилактики рака толстой кишки (популяризация </w:t>
            </w:r>
            <w:proofErr w:type="spellStart"/>
            <w:r w:rsidRPr="00DB1B3F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цельнозерновых</w:t>
            </w:r>
            <w:proofErr w:type="spellEnd"/>
            <w:r w:rsidRPr="00DB1B3F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 продуктов)</w:t>
            </w:r>
            <w:r w:rsidRPr="00DB1B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F6EC3" w:rsidRDefault="00BD5720" w:rsidP="007D7744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FF6EC3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Размещение в образовательных, социальных организациях, учреждениях культуры и спорта </w:t>
            </w:r>
            <w:proofErr w:type="spellStart"/>
            <w:r w:rsidR="00FF6EC3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="00FF6EC3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 предпочтительности использования</w:t>
            </w:r>
            <w:r w:rsidR="007D7744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6EC3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цельнозернового</w:t>
            </w:r>
            <w:proofErr w:type="spellEnd"/>
            <w:r w:rsidR="00FF6EC3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хлеба и круп при организации</w:t>
            </w:r>
            <w:r w:rsidR="007D7744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FF6EC3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общественного питания</w:t>
            </w:r>
            <w:r w:rsidR="007D7744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  <w:p w:rsidR="000F32F2" w:rsidRPr="000F32F2" w:rsidRDefault="00BD5720" w:rsidP="000F32F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F32F2" w:rsidRPr="000F32F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Публикации в СМИ и </w:t>
            </w:r>
            <w:proofErr w:type="spellStart"/>
            <w:r w:rsidR="000F32F2" w:rsidRPr="000F32F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0F32F2" w:rsidRPr="000F32F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F32F2" w:rsidRPr="000F32F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="000F32F2" w:rsidRPr="000F32F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DB1B3F" w:rsidRPr="00DB1B3F" w:rsidRDefault="00BE6644" w:rsidP="006D16FE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Колоректальный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рак (КРР) – понятие, объединяющее злокачественные новообразования ободочной и прямой кишки, в 90% случаев являющиеся по морфологической структуре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аденокарциномой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Согласно данным ВОЗ за 2020г. КРР прочно занимает места как в пятерке лидеров по заболеваемости – ежегодно около миллиона новых случаев (оба пола), так и по смертности – 3е место с 1,93 миллионами унесенных жизней ежегодно. В России в 2021 году впервые в жизни выявлено 580 415 случаев злокачественных новообразований, в том числе 315 376 случаев заболевания раком у женщин и 265 039 случаев у мужчин. В России КРР является наиболее распространенной формой рака – в 2021 г. зарегистрировано 71 тыс. новых случаев (у лиц обоего пола) и второй наиболее частой причиной смертности от рака – 2е место с показателем в 39 тыс. случаев смерти. При этом КРР характеризует низкий процент активной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выявляемости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- традиционно входит в список локализаций, процент выявления на запущенной (III-IV ст.) которых высок. В 2021 году на I-II стадии выявлено 50% от общего числа, на III-IV – 49,2%. Стоит отметить, что на протяжении пяти лет (с 2016 г.) данные показатели не меняются (плюс – минус один процент). </w:t>
            </w:r>
          </w:p>
          <w:p w:rsidR="006D16FE" w:rsidRPr="00DB1B3F" w:rsidRDefault="00BE6644" w:rsidP="006D16FE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Существующая ситуация заставляет системы здравоохранения многих стран мира разрабатывать </w:t>
            </w:r>
            <w:r w:rsidR="006D16FE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программы раннего выявления КРР с целью снижения смертности от этого заболевания. </w:t>
            </w:r>
          </w:p>
          <w:p w:rsidR="00DB1B3F" w:rsidRPr="00DB1B3F" w:rsidRDefault="006D16FE" w:rsidP="00DB1B3F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 факторам риска относят: избыточный вес, нездоровые пищевые привычки (чрезмерное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потребление жирной, жареной и соленой пищи, переработанного красного мяса в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виде мясоколбасных изделий); малоподвижный образ жизни; вредные привычки (курение, алкоголь); отягощенная наследственность (случаи КРР у ближайших родственников). Особое внимание стоит обратить на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полипоз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кишечника - некоторые виды полипов, а именно тубулярные, зубчатые и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виллезные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аденомы, имеют высокий риск переродиться в рак. Их обязательно нужно удалять. Важно понимать, что в любом случае при удалении полипа врач обязан отдать его на гистологическое исследование.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 сожалению, КРР на ранних стадиях практически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себя не проявляет. Отчасти именно поэтому столь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велик процент запущенных случаев от общего числа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впервые выявленных. Насторожить должны: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снижение показателей гемоглобина (анемия),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умеренные боли в подвздошной области, примесь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крови или слизи в кале, чередование поносов и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запо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ров, резкое снижение массы тела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признаки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общей интоксикации организма.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Стандартом скрининга рака кишечника является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иммунохимический тест кала на скрытую кровь,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который необходимо сдавать один раз в 2 года,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начиная с 40 лет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  <w:r w:rsidRPr="00DB1B3F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Если в семейном анамнезе есть ближайшие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родственники (мама, папа, бабушка, дедушка),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которые страдали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колоректальным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раком, то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выполнять скрининг нужно начинать на 5 лет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раньше, то есть с 35 лет. После 64 лет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скрининговая</w:t>
            </w:r>
            <w:proofErr w:type="spellEnd"/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программа предполагает сдачу теста раз в год. Если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тест положительный (в кале присутствует кровь) то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это является прямым показанием к процедуре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колоноскопии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FF6EC3" w:rsidRDefault="006D16FE" w:rsidP="00DB1B3F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Цельнозерновые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продукты (не белый пшеничный</w:t>
            </w:r>
            <w:proofErr w:type="gram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а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черный ржаной,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цельнозерновой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хлеб или с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отрубями, не белый, а бурый необработанный рис и</w:t>
            </w:r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т.д.) полезны не только для пищеварительной системы, но и для здоровья в целом. Высокое потребление </w:t>
            </w:r>
            <w:proofErr w:type="spellStart"/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цельнозерновых</w:t>
            </w:r>
            <w:proofErr w:type="spellEnd"/>
            <w:r w:rsidR="00DB1B3F"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продуктов снижает риск смерти от всех причин на 17%, а от сердечнососудистых заболеваний на 18%.</w:t>
            </w:r>
          </w:p>
          <w:p w:rsidR="00E24141" w:rsidRDefault="00E24141" w:rsidP="00DB1B3F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E24141" w:rsidRPr="00DB1B3F" w:rsidRDefault="00E24141" w:rsidP="00DB1B3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6EC3" w:rsidRPr="00DB1B3F" w:rsidRDefault="00DB1B3F" w:rsidP="00DB1B3F">
            <w:pPr>
              <w:rPr>
                <w:rFonts w:ascii="Liberation Serif" w:hAnsi="Liberation Serif"/>
                <w:sz w:val="24"/>
                <w:szCs w:val="24"/>
              </w:rPr>
            </w:pPr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выявляемости</w:t>
            </w:r>
            <w:proofErr w:type="spellEnd"/>
            <w:r w:rsidRPr="00DB1B3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КРР на ранних стадиях, повышение онкологической грамотности населения</w:t>
            </w:r>
          </w:p>
        </w:tc>
      </w:tr>
      <w:tr w:rsidR="00A85AF7" w:rsidRPr="000A0E5D" w:rsidTr="00E24141">
        <w:tc>
          <w:tcPr>
            <w:tcW w:w="664" w:type="dxa"/>
          </w:tcPr>
          <w:p w:rsidR="000F32F2" w:rsidRPr="000A0E5D" w:rsidRDefault="000F32F2">
            <w:pPr>
              <w:rPr>
                <w:rFonts w:ascii="Liberation Serif" w:hAnsi="Liberation Serif"/>
                <w:sz w:val="24"/>
                <w:szCs w:val="24"/>
              </w:rPr>
            </w:pPr>
            <w:r w:rsidRPr="000A0E5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024" w:type="dxa"/>
          </w:tcPr>
          <w:p w:rsidR="000F32F2" w:rsidRPr="000A0E5D" w:rsidRDefault="000A0E5D" w:rsidP="000A0E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0F32F2" w:rsidRPr="000A0E5D" w:rsidRDefault="000F32F2" w:rsidP="000A0E5D">
            <w:pPr>
              <w:rPr>
                <w:rFonts w:ascii="Liberation Serif" w:hAnsi="Liberation Serif"/>
                <w:sz w:val="24"/>
                <w:szCs w:val="24"/>
              </w:rPr>
            </w:pP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2551" w:type="dxa"/>
          </w:tcPr>
          <w:p w:rsidR="000F32F2" w:rsidRPr="000A0E5D" w:rsidRDefault="00BD5720" w:rsidP="00FB7CA5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Размещение в образовательных, социальных организациях, учреждениях культуры и спорта </w:t>
            </w:r>
            <w:proofErr w:type="spellStart"/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0F32F2" w:rsidRPr="000A0E5D" w:rsidRDefault="00BD5720" w:rsidP="00FB7CA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Публикации в СМИ и </w:t>
            </w:r>
            <w:proofErr w:type="spellStart"/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="000F32F2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0F32F2" w:rsidRPr="000A0E5D" w:rsidRDefault="000F32F2" w:rsidP="000A0E5D">
            <w:pPr>
              <w:rPr>
                <w:rFonts w:ascii="Liberation Serif" w:hAnsi="Liberation Serif"/>
                <w:sz w:val="24"/>
                <w:szCs w:val="24"/>
              </w:rPr>
            </w:pP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Сахарный диабет – хроническое заболевание,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которое возникает из-за того, что в организме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перестает усваиваться сахар или глюкоза. Из-за чего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его концентрация в крови многократно вырастает.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Сахарный диабет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— это серьезное заболевание, которое повышает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риск развития других заболеваний. Неправильный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контроль за уровнем глюкозы в крови грозит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нарушением функций почек, нервной и сердечнососудистой систем: например, известно, что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большая часть пациентов с сахарным диабетом в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итоге погибает не от неправильного контроля за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уровнем глюкозы в крови, а от </w:t>
            </w:r>
            <w:proofErr w:type="gramStart"/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осложнений.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Контроль глюкозы в крови осуществляется при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помощи приема препаратов или их комбинации и</w:t>
            </w:r>
            <w:r w:rsidR="000A0E5D"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коррекции образа жизни.</w:t>
            </w:r>
          </w:p>
        </w:tc>
        <w:tc>
          <w:tcPr>
            <w:tcW w:w="2409" w:type="dxa"/>
          </w:tcPr>
          <w:p w:rsidR="000F32F2" w:rsidRPr="000A0E5D" w:rsidRDefault="000A0E5D" w:rsidP="000A0E5D">
            <w:pPr>
              <w:rPr>
                <w:rFonts w:ascii="Liberation Serif" w:hAnsi="Liberation Serif"/>
                <w:sz w:val="24"/>
                <w:szCs w:val="24"/>
              </w:rPr>
            </w:pP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Повышение приверженности к контролю уровня сахара в крови, формирование культуры </w:t>
            </w:r>
            <w:proofErr w:type="spellStart"/>
            <w:proofErr w:type="gramStart"/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рациональ</w:t>
            </w:r>
            <w:r w:rsidR="00E2414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0A0E5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питания и повышение обращаемости в медицинские организации за профилактическими осмотрами и медицинской помощью</w:t>
            </w:r>
          </w:p>
        </w:tc>
      </w:tr>
      <w:tr w:rsidR="00A85AF7" w:rsidRPr="00AB0082" w:rsidTr="00E24141">
        <w:tc>
          <w:tcPr>
            <w:tcW w:w="664" w:type="dxa"/>
          </w:tcPr>
          <w:p w:rsidR="000A0E5D" w:rsidRPr="00AB0082" w:rsidRDefault="000A0E5D">
            <w:pPr>
              <w:rPr>
                <w:rFonts w:ascii="Liberation Serif" w:hAnsi="Liberation Serif"/>
                <w:sz w:val="24"/>
                <w:szCs w:val="24"/>
              </w:rPr>
            </w:pPr>
            <w:r w:rsidRPr="00AB0082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</w:p>
        </w:tc>
        <w:tc>
          <w:tcPr>
            <w:tcW w:w="1024" w:type="dxa"/>
          </w:tcPr>
          <w:p w:rsidR="000A0E5D" w:rsidRPr="00AB0082" w:rsidRDefault="000A0E5D" w:rsidP="00FB7CA5">
            <w:pPr>
              <w:rPr>
                <w:rFonts w:ascii="Liberation Serif" w:hAnsi="Liberation Serif"/>
                <w:sz w:val="24"/>
                <w:szCs w:val="24"/>
              </w:rPr>
            </w:pP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14-20 ноября </w:t>
            </w:r>
          </w:p>
        </w:tc>
        <w:tc>
          <w:tcPr>
            <w:tcW w:w="2248" w:type="dxa"/>
          </w:tcPr>
          <w:p w:rsidR="000A0E5D" w:rsidRPr="00AB0082" w:rsidRDefault="000A0E5D" w:rsidP="00AB0082">
            <w:pPr>
              <w:rPr>
                <w:rFonts w:ascii="Liberation Serif" w:hAnsi="Liberation Serif"/>
                <w:sz w:val="24"/>
                <w:szCs w:val="24"/>
              </w:rPr>
            </w:pP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Неделя отказа от табака (в честь Международного дня отказа от курения 17 ноября)</w:t>
            </w:r>
          </w:p>
        </w:tc>
        <w:tc>
          <w:tcPr>
            <w:tcW w:w="2551" w:type="dxa"/>
          </w:tcPr>
          <w:p w:rsidR="000A0E5D" w:rsidRPr="00AB0082" w:rsidRDefault="00BD5720" w:rsidP="00FB7CA5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Размещение в образовательных, социальных организациях, учреждениях культуры и спорта </w:t>
            </w:r>
            <w:proofErr w:type="spellStart"/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0A0E5D" w:rsidRPr="00AB0082" w:rsidRDefault="00BD5720" w:rsidP="00FB7CA5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Публикации в СМИ и </w:t>
            </w:r>
            <w:proofErr w:type="spellStart"/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0A0E5D" w:rsidRPr="00AB0082" w:rsidRDefault="00BD5720" w:rsidP="00AB00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A0E5D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Мониторинг соблюдения антитабачного законодательства и публикация в СМИ результатов </w:t>
            </w:r>
            <w:r w:rsid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проверочных мероприятий.</w:t>
            </w:r>
          </w:p>
        </w:tc>
        <w:tc>
          <w:tcPr>
            <w:tcW w:w="6663" w:type="dxa"/>
          </w:tcPr>
          <w:p w:rsidR="000A0E5D" w:rsidRPr="00AB0082" w:rsidRDefault="000A0E5D" w:rsidP="000A0E5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 данным Росстата, распространенность потребления табака снизилась с 39,5% в 2009 г. до 20,3% - в 2021 г., 6,6% курильщиков в 2021 году отказались от табака. Но растет распространенность потребления иной </w:t>
            </w:r>
            <w:proofErr w:type="spell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никотинсодержащей</w:t>
            </w:r>
            <w:proofErr w:type="spell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продукции: </w:t>
            </w:r>
            <w:proofErr w:type="spell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вейпов</w:t>
            </w:r>
            <w:proofErr w:type="spell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электронных сигарет, систем нагревания табака, особенно среди детей и подростков. Среди подростков от 12 до 18 лет 3,5% курят сигареты, 2,30% — электронные сигареты, 1% используют системы нагревания табака, а 4,4% - </w:t>
            </w:r>
            <w:proofErr w:type="spell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вейпы</w:t>
            </w:r>
            <w:proofErr w:type="spell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  <w:p w:rsidR="000A0E5D" w:rsidRDefault="000A0E5D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Никотин воздействует на никотиновые рецепторы в мозге. Происходит стимуляция клеток, что ведет к их избыточному делению. Рецепторы размножаются и требуют все больше и больше никотина. Так развивается никотиновая зависимость. Никотин и другие токсические вдыхаемые вещества повреждают структуру ДНК. Все это приводит к тому, что деление и рост ткани приобретают патологическую форму. Поэтому у курильщиков чаще обнаруживаются злокачественные новообразования. При курении образуется сложная газообразная смесь. Помимо никотина в ней содержится свыше 4 тыс. веществ. </w:t>
            </w:r>
            <w:proofErr w:type="gram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Из них 200 максимально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токсичны для человека.</w:t>
            </w:r>
            <w:proofErr w:type="gram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Так, с табачным дымом курильщик вдыхает угарный газ, свинец, мышьяк, цианид, формальдегид, полоний, цезий, синильную кислоту и т. д. За счет радиоактивных веществ в сигаретном дыму, которые оседают в легких на многие годы, курение оказывает облучающее воздействие на человека. Электронные сигареты и системы нагревания табака не менее вредны для здоровья. Они содержат синтетический никотин - очень токсичный, вызывающий быструю зависимость и повреждение сосудов, карболовое соединения, токсичные альдегиды, частицы металлов, другие токсины и </w:t>
            </w:r>
            <w:proofErr w:type="spell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ароматизаторы</w:t>
            </w:r>
            <w:proofErr w:type="spell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Последние делают эти продукты привлекательными для детей, а сами бьют по респираторной системе, вызывая </w:t>
            </w:r>
            <w:proofErr w:type="spell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бронхиолиты</w:t>
            </w:r>
            <w:proofErr w:type="spell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 пневмонии. По данным ВОЗ, ежегодно от болезней сердца, вызванных курением, умирает порядка 2 </w:t>
            </w:r>
            <w:proofErr w:type="gram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человек в мире. Всего насчитывается свыше 8 </w:t>
            </w:r>
            <w:proofErr w:type="gram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смертей от последствий употребления табака в год,</w:t>
            </w:r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том числе - 1,5 млн от пассивного курения.</w:t>
            </w:r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При курении у подростков существенно ухудшается</w:t>
            </w:r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память и работоспособность мозга, портятся кожа,</w:t>
            </w:r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волосы и зубы, садится зрение. В старшем возрасте</w:t>
            </w:r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наблюдаются «отдаленные» последствия, включая</w:t>
            </w:r>
            <w:r w:rsidR="00AB0082"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проблемы с зачатием и деторождением.</w:t>
            </w:r>
          </w:p>
          <w:p w:rsidR="00E24141" w:rsidRPr="00AB0082" w:rsidRDefault="00E24141" w:rsidP="00AB008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0E5D" w:rsidRPr="00AB0082" w:rsidRDefault="00AB0082" w:rsidP="00AB0082">
            <w:pPr>
              <w:rPr>
                <w:rFonts w:ascii="Liberation Serif" w:hAnsi="Liberation Serif"/>
                <w:sz w:val="24"/>
                <w:szCs w:val="24"/>
              </w:rPr>
            </w:pPr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Сокращение потребление табака и иной </w:t>
            </w:r>
            <w:proofErr w:type="spellStart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никотинсодержащей</w:t>
            </w:r>
            <w:proofErr w:type="spellEnd"/>
            <w:r w:rsidRPr="00AB008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продукции.</w:t>
            </w:r>
          </w:p>
        </w:tc>
      </w:tr>
      <w:tr w:rsidR="00A85AF7" w:rsidRPr="00BD5720" w:rsidTr="00E24141">
        <w:tc>
          <w:tcPr>
            <w:tcW w:w="664" w:type="dxa"/>
          </w:tcPr>
          <w:p w:rsidR="00AB0082" w:rsidRPr="00BD5720" w:rsidRDefault="00AB0082">
            <w:pPr>
              <w:rPr>
                <w:rFonts w:ascii="Liberation Serif" w:hAnsi="Liberation Serif"/>
                <w:sz w:val="24"/>
                <w:szCs w:val="24"/>
              </w:rPr>
            </w:pPr>
            <w:r w:rsidRPr="00BD572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024" w:type="dxa"/>
          </w:tcPr>
          <w:p w:rsidR="00AB0082" w:rsidRPr="00BD5720" w:rsidRDefault="00AB0082" w:rsidP="00FB7CA5">
            <w:pPr>
              <w:rPr>
                <w:rFonts w:ascii="Liberation Serif" w:hAnsi="Liberation Serif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14-20 ноября </w:t>
            </w:r>
          </w:p>
        </w:tc>
        <w:tc>
          <w:tcPr>
            <w:tcW w:w="2248" w:type="dxa"/>
          </w:tcPr>
          <w:p w:rsidR="00AB0082" w:rsidRPr="00BD5720" w:rsidRDefault="00AB0082" w:rsidP="00AB0082">
            <w:pPr>
              <w:rPr>
                <w:rFonts w:ascii="Liberation Serif" w:hAnsi="Liberation Serif"/>
                <w:sz w:val="24"/>
                <w:szCs w:val="24"/>
              </w:rPr>
            </w:pPr>
            <w:r w:rsidRPr="00BD5720">
              <w:rPr>
                <w:rFonts w:ascii="Liberation Serif" w:eastAsia="Calibri" w:hAnsi="Liberation Serif" w:cs="Times New Roman"/>
                <w:sz w:val="24"/>
                <w:szCs w:val="24"/>
              </w:rPr>
              <w:t>Неделя, посвященная Всемирному дню ребенка (20 ноября)</w:t>
            </w:r>
          </w:p>
        </w:tc>
        <w:tc>
          <w:tcPr>
            <w:tcW w:w="2551" w:type="dxa"/>
          </w:tcPr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Проведение акции «Здоровый образ жизни – это модно» на уроках здоровья с привлечением волонтеров-медиков (не менее 5 уроков);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Проведение тематических занятий по профилактике зависимостей «Я – свободный» (не менее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3 мероприятий);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Организация и проведение бесед с </w:t>
            </w:r>
            <w:proofErr w:type="gram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общеобразовательных организаций, направленных на формирование потребностей в ведении здорового образа жизни;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Психологическое консультирование родителей по вопросам проблемных взаимоотношений с детьми;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Проведение бесед с несовершеннолетними на тему «Правила безопасного поведения на дорогах»;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Проведение интерактивных мероприятий с участием волонтеров-медиков в пропаганде безопасного поведения детей на дорогах;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Распространение информационных листовок на родительских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собраниях по теме профилактики детского травматизма; - Организация конкурсов юных инспекторов движения; </w:t>
            </w:r>
          </w:p>
          <w:p w:rsidR="00AB0082" w:rsidRPr="00BD5720" w:rsidRDefault="00AB0082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Проведение занятий по первой помощи в образовательных организациях;</w:t>
            </w:r>
          </w:p>
          <w:p w:rsidR="00AB0082" w:rsidRPr="00BD5720" w:rsidRDefault="00AB0082" w:rsidP="00AB0082">
            <w:pPr>
              <w:rPr>
                <w:rFonts w:ascii="Liberation Serif" w:hAnsi="Liberation Serif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Размещение в образовательных организациях </w:t>
            </w:r>
            <w:proofErr w:type="spell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9D3DE9" w:rsidRPr="00BD5720" w:rsidRDefault="00AB0082" w:rsidP="009D3DE9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Сохранение здоровья детей в средне- и долгосрочной перспективе – одна из основных задач государственной политики Российской Федерации в сфере защиты интересов детства. В 2021 году по сравнению с 2020 годом отмечается рост показателя общей заболеваемости среди детей в возрастной группе от 0 до 14 лет на 10,0 %, который составил 212 528,7 на 100 тыс. населения данного возраста (2020 г. – 193 193,2, 2019 г. – 219 845,6 на 100 тыс. населения данного возраста). </w:t>
            </w:r>
            <w:proofErr w:type="gram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 структуре общей заболеваемости детей в возрасте от 0 до 14 лет, как и в предыдущие годы, первые ранговые места занимают болезни органов дыхания, органов пищеварения, болезни глаза и его придаточного аппарата,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травмы, отравления и некоторые другие последствия воздействия внешних причин, болезни нервной системы и болезни костно-мышечной системы и соединительной ткани.</w:t>
            </w:r>
            <w:proofErr w:type="gram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В 2021 году по сравнению с 2020 годом также отмечается рост показателя общей заболеваемости среди детей в возрастной группе от 15-17 лет на 8,9 %, который составил 217 340,3 на 100 тыс.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населения данного возраста (2020 г – 199 647,3, 2019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г.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– 218 432,7).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структуре общей заболеваемости детей в возрасте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 15 до 17 лет, как и в предыдущие годы, первые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ранговые места занимают болезни органов дыхания,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болезни глаза и его придаточного аппарата, болезни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костно-мышечной системы и соединительной ткани,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болезни органов пищеварения, травмы, отравления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некоторые другие последствия воздействия</w:t>
            </w:r>
            <w:r w:rsidR="00CF2DF6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внешних причин.</w:t>
            </w:r>
            <w:r w:rsidR="009D3DE9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AB0082" w:rsidRPr="00BD5720" w:rsidRDefault="009D3DE9" w:rsidP="0027012A">
            <w:pPr>
              <w:rPr>
                <w:rFonts w:ascii="Liberation Serif" w:hAnsi="Liberation Serif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 целях раннего выявления тяжелых наследственных и врожденных заболеваний в рамках реализации приоритетного национального проекта «Здоровье» в Российской Федерации с 2006 года проводится неонатальный скрининг на 5 наследственных и врожденных заболеваний. Неонатальный скрининг позволяет своевременно, в первые дни жизни ребенка, диагностировать заболевания, начать лечение, в том числе медикаментозное, тем самым влиять на показатель младенческой смертности и </w:t>
            </w:r>
            <w:proofErr w:type="spell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инвалидизацию</w:t>
            </w:r>
            <w:proofErr w:type="spell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детей. За это время обследовано более 22 </w:t>
            </w:r>
            <w:proofErr w:type="gram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детей, выявлено более 17 тыс. детей с врожденными и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наследственными заболеваниями. Особое внимание государства уделяется категории детей, страдающих редкими (</w:t>
            </w:r>
            <w:proofErr w:type="spell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)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заболеваниями, приводящими к ранней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инвалидизации</w:t>
            </w:r>
            <w:proofErr w:type="spell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 сокращению продолжительности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жизни.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Указом Президента Российской Федерации В.В.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Путина от 05.01.2021 № 16 (далее – Указ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Президента № 16) создан Фонд «Круг добра» – фонд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поддержки детей с тяжелыми </w:t>
            </w:r>
            <w:proofErr w:type="spell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хроническими заболеваниями, в том числе редкими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) заболеваниями, учредителем которого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 имени Российской Федерации является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Министерство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здравоохранения Российской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Федерации. Таким образом, в рамках работы Фонда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 2021 год медицинская помощь оказана 2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085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детям. Работа продолжается.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Также подростки злоупотребляют алкоголем,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табачными изделиями, электронными сигаретами.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Однако в последнее время среди молодого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поколения большую тенденцию набирает интерес к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активным видам деятельности, спорту, здоровому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образу жизни.</w:t>
            </w:r>
            <w:r w:rsidR="0027012A"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B0082" w:rsidRPr="00BD5720" w:rsidRDefault="00BD5720" w:rsidP="00BD5720">
            <w:pPr>
              <w:rPr>
                <w:rFonts w:ascii="Liberation Serif" w:hAnsi="Liberation Serif"/>
                <w:sz w:val="24"/>
                <w:szCs w:val="24"/>
              </w:rPr>
            </w:pPr>
            <w:r w:rsidRPr="00BD572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Повышение приверженности детей и подростков к ведению здорового образа жизни, повышение внимания родителей и опекунов к вопросам здоровья детей</w:t>
            </w:r>
          </w:p>
        </w:tc>
      </w:tr>
      <w:tr w:rsidR="00A85AF7" w:rsidRPr="00564D5A" w:rsidTr="00E24141">
        <w:tc>
          <w:tcPr>
            <w:tcW w:w="664" w:type="dxa"/>
          </w:tcPr>
          <w:p w:rsidR="00BD5720" w:rsidRPr="00564D5A" w:rsidRDefault="00BD5720">
            <w:pPr>
              <w:rPr>
                <w:rFonts w:ascii="Liberation Serif" w:hAnsi="Liberation Serif"/>
                <w:sz w:val="24"/>
                <w:szCs w:val="24"/>
              </w:rPr>
            </w:pPr>
            <w:r w:rsidRPr="00564D5A">
              <w:rPr>
                <w:rFonts w:ascii="Liberation Serif" w:hAnsi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4" w:type="dxa"/>
          </w:tcPr>
          <w:p w:rsidR="00BD5720" w:rsidRPr="00564D5A" w:rsidRDefault="00BD5720" w:rsidP="00564D5A">
            <w:pPr>
              <w:rPr>
                <w:rFonts w:ascii="Liberation Serif" w:hAnsi="Liberation Serif"/>
                <w:sz w:val="24"/>
                <w:szCs w:val="24"/>
              </w:rPr>
            </w:pPr>
            <w:r w:rsidRPr="00564D5A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21-27 ноября</w:t>
            </w:r>
            <w:r w:rsidR="00564D5A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BD5720" w:rsidRPr="00564D5A" w:rsidRDefault="00BD5720" w:rsidP="00BD5720">
            <w:pPr>
              <w:rPr>
                <w:rFonts w:ascii="Liberation Serif" w:hAnsi="Liberation Serif"/>
                <w:sz w:val="24"/>
                <w:szCs w:val="24"/>
              </w:rPr>
            </w:pPr>
            <w:r w:rsidRPr="00564D5A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Неделя популяризации подсчета калорий (в честь Дня против</w:t>
            </w:r>
            <w:r w:rsidRPr="00564D5A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564D5A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ожирения 26 ноября)</w:t>
            </w:r>
            <w:r w:rsidRPr="00564D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D5720" w:rsidRPr="00564D5A" w:rsidRDefault="00BD572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Рекомендации </w:t>
            </w:r>
            <w:r w:rsidR="00D632D9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организациям общественного питания </w:t>
            </w: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указывать количество калории в блюдах и напитках в меню при организации общественного питания, в том числе в организованных детских коллективах.</w:t>
            </w:r>
          </w:p>
          <w:p w:rsidR="00BD5720" w:rsidRPr="00564D5A" w:rsidRDefault="00BD5720" w:rsidP="00BD572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proofErr w:type="spellStart"/>
            <w:proofErr w:type="gram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</w:t>
            </w:r>
            <w:r w:rsidR="00E2414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циях</w:t>
            </w:r>
            <w:proofErr w:type="spellEnd"/>
            <w:proofErr w:type="gramEnd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учреждениях культуры и спорта </w:t>
            </w:r>
            <w:proofErr w:type="spell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BD5720" w:rsidRPr="00564D5A" w:rsidRDefault="00BD5720" w:rsidP="00BD5720">
            <w:pPr>
              <w:rPr>
                <w:rFonts w:ascii="Liberation Serif" w:hAnsi="Liberation Serif"/>
                <w:sz w:val="24"/>
                <w:szCs w:val="24"/>
              </w:rPr>
            </w:pP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Публикации в СМИ и </w:t>
            </w:r>
            <w:proofErr w:type="spell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BD5720" w:rsidRPr="00564D5A" w:rsidRDefault="00920103" w:rsidP="00920103">
            <w:pPr>
              <w:rPr>
                <w:rFonts w:ascii="Liberation Serif" w:hAnsi="Liberation Serif"/>
                <w:sz w:val="24"/>
                <w:szCs w:val="24"/>
              </w:rPr>
            </w:pP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Переедание, избыточное потребление продуктов питания – одна из важнейших проблем в современном мире, в особенности в развитых странах. В среднем, в мире растет потребление калорий на душу населения в день, что, с одной стороны, позволяет искоренять недоедание, а с другой – приводит к избыточному потреблению энергии (калорийности питания), что является главным фактором роста распространенности избыточного веса и ожирения в современном мире. Детское ожирение повышает риск ожирения во взрослых возрастах, и, как следствие, преждевременной смерти и инвалидности во взрослых возрастах. Страдающие ожирением дети могут испытывать трудности с дыханием, подвержены повышенному риску переломов, склонны к гипертонии, </w:t>
            </w:r>
            <w:proofErr w:type="spell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инсулинорезистентности</w:t>
            </w:r>
            <w:proofErr w:type="spellEnd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 могут </w:t>
            </w:r>
            <w:proofErr w:type="gram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испытывать психологические проблемы</w:t>
            </w:r>
            <w:proofErr w:type="gramEnd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 Первичная заболеваемость ожирением составила 371907 в 2020 г. и 383311 в 2021 г. Таким образом, темпы прироста первичной заболеваемости ожирением по итогам 2021 г. составили 3,07% .</w:t>
            </w:r>
          </w:p>
        </w:tc>
        <w:tc>
          <w:tcPr>
            <w:tcW w:w="2409" w:type="dxa"/>
          </w:tcPr>
          <w:p w:rsidR="00BD5720" w:rsidRPr="00564D5A" w:rsidRDefault="00920103" w:rsidP="00564D5A">
            <w:pPr>
              <w:rPr>
                <w:rFonts w:ascii="Liberation Serif" w:hAnsi="Liberation Serif"/>
                <w:sz w:val="24"/>
                <w:szCs w:val="24"/>
              </w:rPr>
            </w:pP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Формирование культуры</w:t>
            </w:r>
            <w:r w:rsidR="00564D5A"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здорового питания,</w:t>
            </w:r>
            <w:r w:rsidR="00564D5A"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включая </w:t>
            </w:r>
            <w:proofErr w:type="gramStart"/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564D5A"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энергетическим</w:t>
            </w:r>
            <w:r w:rsidR="00564D5A"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64D5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балансом рациона</w:t>
            </w:r>
          </w:p>
        </w:tc>
      </w:tr>
      <w:tr w:rsidR="001C0486" w:rsidRPr="001C0486" w:rsidTr="00E24141">
        <w:tc>
          <w:tcPr>
            <w:tcW w:w="664" w:type="dxa"/>
          </w:tcPr>
          <w:p w:rsidR="00A85AF7" w:rsidRPr="001C0486" w:rsidRDefault="00A85AF7">
            <w:pPr>
              <w:rPr>
                <w:rFonts w:ascii="Liberation Serif" w:hAnsi="Liberation Serif"/>
                <w:sz w:val="24"/>
                <w:szCs w:val="24"/>
              </w:rPr>
            </w:pPr>
            <w:r w:rsidRPr="001C04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024" w:type="dxa"/>
          </w:tcPr>
          <w:p w:rsidR="00A85AF7" w:rsidRPr="001C0486" w:rsidRDefault="00A85AF7" w:rsidP="00A85AF7">
            <w:pPr>
              <w:rPr>
                <w:rFonts w:ascii="Liberation Serif" w:hAnsi="Liberation Serif"/>
                <w:sz w:val="24"/>
                <w:szCs w:val="24"/>
              </w:rPr>
            </w:pPr>
            <w:r w:rsidRPr="001C048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28 ноября – 4 декабря </w:t>
            </w:r>
          </w:p>
        </w:tc>
        <w:tc>
          <w:tcPr>
            <w:tcW w:w="2248" w:type="dxa"/>
          </w:tcPr>
          <w:p w:rsidR="00A85AF7" w:rsidRPr="001C0486" w:rsidRDefault="00A85AF7" w:rsidP="001C0486">
            <w:pPr>
              <w:rPr>
                <w:rFonts w:ascii="Liberation Serif" w:hAnsi="Liberation Serif"/>
                <w:sz w:val="24"/>
                <w:szCs w:val="24"/>
              </w:rPr>
            </w:pPr>
            <w:r w:rsidRPr="001C048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Неделя, посвященная Всемирному дню борьбы со</w:t>
            </w:r>
            <w:r w:rsidR="001C0486" w:rsidRPr="001C048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Pr="001C048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СПИДом (1</w:t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</w:t>
            </w:r>
            <w:r w:rsidRPr="001C048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екабря) и информированию о венерических заболеваниях</w:t>
            </w:r>
            <w:r w:rsidRPr="001C04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C0486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учреждениях культуры и спорта </w:t>
            </w:r>
            <w:proofErr w:type="spell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A85AF7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Публикации в СМИ и </w:t>
            </w:r>
            <w:proofErr w:type="spell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A85AF7" w:rsidRDefault="00A85AF7" w:rsidP="00A85AF7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Вирус иммунодефицита человека — </w:t>
            </w:r>
            <w:proofErr w:type="spell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ретровирус</w:t>
            </w:r>
            <w:proofErr w:type="spell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из рода </w:t>
            </w:r>
            <w:proofErr w:type="spell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лентивирусов</w:t>
            </w:r>
            <w:proofErr w:type="spell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вызывающий медленно прогрессирующее заболевание — ВИЧ-инфекцию. Препараты антиретровирусной терапии (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количество в крови – так называемая вирусная нагрузка – падает до нуля. Вирус «засыпает» и не мешает нормальной работе иммунной системы, отсутствует риск развития СПИДа – терминальной стадии болезни. При вирусной нагрузке, сниженной до стабильно неопределяемого уровня, 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ВИЧ-положительный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человек не может заразить даже своего полового партнера. И все же, учитывая минимальный ри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ск вспл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еска вирусной нагрузки, специалисты рекомендуют людям с ВИЧ использование презервативов при половых контактах. У беременных женщин, принимающих 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риск рождения ВИЧ-инфицированного ребенка падает с 25-40% при отсутствии лечения до 1-2%. Эти проценты, скорее всего, обусловлены нарушениями в приеме препаратов. Опытные сотрудники 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СПИД-центров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работающих во всех российских регионах, знают немало пациентов, диагноз которым был поставлен 20-30 лет назад. Эти люди живут полноценной жизнью. Без лечения средняя продолжительность жизни человека после инфицирования ВИЧ оценивается в 11 лет. Сегодня ВИЧ-инфицированный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E24141" w:rsidRPr="001C0486" w:rsidRDefault="00E24141" w:rsidP="00A85AF7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5AF7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</w:t>
            </w:r>
          </w:p>
        </w:tc>
      </w:tr>
      <w:tr w:rsidR="001C0486" w:rsidRPr="001C0486" w:rsidTr="00E24141">
        <w:tc>
          <w:tcPr>
            <w:tcW w:w="664" w:type="dxa"/>
          </w:tcPr>
          <w:p w:rsidR="001C0486" w:rsidRPr="001C0486" w:rsidRDefault="001C0486">
            <w:pPr>
              <w:rPr>
                <w:rFonts w:ascii="Liberation Serif" w:hAnsi="Liberation Serif"/>
                <w:sz w:val="24"/>
                <w:szCs w:val="24"/>
              </w:rPr>
            </w:pPr>
            <w:r w:rsidRPr="001C0486">
              <w:rPr>
                <w:rFonts w:ascii="Liberation Serif" w:hAnsi="Liberation Serif"/>
                <w:sz w:val="24"/>
                <w:szCs w:val="24"/>
              </w:rPr>
              <w:t xml:space="preserve">7. </w:t>
            </w:r>
          </w:p>
        </w:tc>
        <w:tc>
          <w:tcPr>
            <w:tcW w:w="1024" w:type="dxa"/>
          </w:tcPr>
          <w:p w:rsidR="001C0486" w:rsidRPr="001C0486" w:rsidRDefault="001C0486" w:rsidP="00287E18">
            <w:pPr>
              <w:rPr>
                <w:rFonts w:ascii="Liberation Serif" w:hAnsi="Liberation Serif"/>
                <w:sz w:val="24"/>
                <w:szCs w:val="24"/>
              </w:rPr>
            </w:pPr>
            <w:r w:rsidRPr="001C048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28 ноября – 4 декабря </w:t>
            </w:r>
          </w:p>
        </w:tc>
        <w:tc>
          <w:tcPr>
            <w:tcW w:w="2248" w:type="dxa"/>
          </w:tcPr>
          <w:p w:rsidR="001C0486" w:rsidRPr="001C0486" w:rsidRDefault="001C0486" w:rsidP="001C0486">
            <w:pP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Неделя укрепления здоровья и поддержки физической активности среди людей с инвалидностью (в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честь Международного дня инвалидов 3 декабря)</w:t>
            </w:r>
          </w:p>
        </w:tc>
        <w:tc>
          <w:tcPr>
            <w:tcW w:w="2551" w:type="dxa"/>
          </w:tcPr>
          <w:p w:rsidR="001C0486" w:rsidRPr="001C0486" w:rsidRDefault="001C0486" w:rsidP="00287E18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социальных организациях, учреждениях культуры и спорта </w:t>
            </w:r>
            <w:proofErr w:type="spell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1C0486" w:rsidRPr="001C0486" w:rsidRDefault="001C0486" w:rsidP="00287E18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- Публикации в СМИ и </w:t>
            </w:r>
            <w:proofErr w:type="spell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1C0486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Физическая активность является неотъемлемым элементом сохранения здоровья и здорового стиля жизни. 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 или сочетание умеренной и интенсивной физической активности. Недостаточная физическая активность является одним из основных факторов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риска смерти. В целом, у людей, которые недостаточно физически активны, на 33% выше риск смертности по сравнению с теми, кто уделяет достаточно времени физической активности. Кроме того, при низкой физической активности увеличивается риск онкологических заболеваний. Например, вероятность рака молочной железы увеличивается на 21%. 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 Инвалидность — стойкое, длительное или постоянное, нарушение трудоспособности, вызванное хроническим заболеванием или патологическим состоянием (врожденные дефекты </w:t>
            </w:r>
            <w:proofErr w:type="gramStart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системы, костно-суставного аппарата, органов слуха, зрения, центральной нервной системы, органов кроветворения и др.). Спорт является эффективным средством и методом одновременно физической, психической, социальной адаптации для человека с инвалидностью. </w:t>
            </w:r>
          </w:p>
          <w:p w:rsidR="001C0486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gramStart"/>
            <w:r w:rsidRPr="001C0486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Взрослым с ограниченными возможностями</w:t>
            </w:r>
            <w:r w:rsidRPr="001C048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br/>
            </w:r>
            <w:r w:rsidRPr="001C0486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рекомендуется:</w:t>
            </w:r>
            <w:r w:rsidRPr="001C048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br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sym w:font="Symbol" w:char="F0B7"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 возможности уделять аэробной физической активности умеренной интенсивности не менее 150-300 минут в неделю или аэробной физической активности высокой интенсивности не менее 75-150 минут в неделю или уделять время аналогичному по нагрузке сочетанию физической активности средней и высокой интенсивности в течение недели, а также дважды в неделю или чаще уделять время физической активности средней или</w:t>
            </w:r>
            <w:proofErr w:type="gramEnd"/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большей интенсивности, направленной на развитие мышечной силы всех основных групп мышц, так как это приносит дополнительную пользу здоровью.</w:t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sym w:font="Symbol" w:char="F0B7"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 рамках своей еженедельной физической активности пожилым людям по возможности </w:t>
            </w:r>
            <w:r w:rsidRPr="001C0486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3 раза в неделю или чаще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уделять время разнообразной </w:t>
            </w:r>
            <w:r w:rsidRPr="001C0486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многокомпонентной физической активности,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 которой основной упор делается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на тренировки по улучшению функционального равновесия и силовые тренировки умеренной и большей интенсивности, в целях повышения функциональных возможностей и предотвращения падений.</w:t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sym w:font="Symbol" w:char="F0B7"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 возможности ограничить время, проводимое в положении сидя или лежа. Замена пребывания в положении сидя или лежа физически активной деятельностью любой интенсивности (в том числе низкой интенсивности) приносит пользу здоровью, и чтобы уменьшить вредное воздействие на здоровье в основном малоподвижного образа жизни, все взрослые и пожилые люди должны стремиться превысить рекомендуемые уровни физической активности средней и высокой интенсивности. </w:t>
            </w:r>
          </w:p>
          <w:p w:rsidR="001C0486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sym w:font="Symbol" w:char="F0B7"/>
            </w:r>
            <w:r w:rsidRPr="001C04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 возможности перестать придерживаться малоподвижного образа жизни и быть физически активным даже оставаясь в положении сидя или лежа. Например, выполнять упражнения для верхней части тела, в том числе используемые для занятий спортом и физически активной деятельностью в инвалидных колясках.</w:t>
            </w:r>
          </w:p>
        </w:tc>
        <w:tc>
          <w:tcPr>
            <w:tcW w:w="2409" w:type="dxa"/>
          </w:tcPr>
          <w:p w:rsidR="001C0486" w:rsidRPr="001C0486" w:rsidRDefault="001C0486" w:rsidP="001C048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приверженности людей с ограниченными возможностями здоровья активному образу жизни с </w:t>
            </w:r>
            <w:r w:rsidRPr="001C048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достаточным уровнем ежедневной физической активности по медицинским показаниям.</w:t>
            </w:r>
          </w:p>
        </w:tc>
      </w:tr>
    </w:tbl>
    <w:p w:rsidR="00EB10BF" w:rsidRPr="00FF6EC3" w:rsidRDefault="00EB10BF">
      <w:pPr>
        <w:rPr>
          <w:rFonts w:ascii="Liberation Serif" w:hAnsi="Liberation Serif"/>
          <w:sz w:val="28"/>
          <w:szCs w:val="28"/>
        </w:rPr>
      </w:pPr>
    </w:p>
    <w:sectPr w:rsidR="00EB10BF" w:rsidRPr="00FF6EC3" w:rsidSect="00C425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F"/>
    <w:rsid w:val="000A0E5D"/>
    <w:rsid w:val="000F32F2"/>
    <w:rsid w:val="001C0486"/>
    <w:rsid w:val="00225EE0"/>
    <w:rsid w:val="0027012A"/>
    <w:rsid w:val="00564D5A"/>
    <w:rsid w:val="006B19D6"/>
    <w:rsid w:val="006D16FE"/>
    <w:rsid w:val="007D7744"/>
    <w:rsid w:val="007F1003"/>
    <w:rsid w:val="00920103"/>
    <w:rsid w:val="009D3DE9"/>
    <w:rsid w:val="009E5DF8"/>
    <w:rsid w:val="00A85AF7"/>
    <w:rsid w:val="00AB0082"/>
    <w:rsid w:val="00BD5720"/>
    <w:rsid w:val="00BE6644"/>
    <w:rsid w:val="00C425A2"/>
    <w:rsid w:val="00CF2DF6"/>
    <w:rsid w:val="00D632D9"/>
    <w:rsid w:val="00DB1B3F"/>
    <w:rsid w:val="00E24141"/>
    <w:rsid w:val="00EB10B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25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4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25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4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PanovGV</dc:creator>
  <cp:lastModifiedBy>PanovGV</cp:lastModifiedBy>
  <cp:revision>16</cp:revision>
  <cp:lastPrinted>2022-11-11T04:21:00Z</cp:lastPrinted>
  <dcterms:created xsi:type="dcterms:W3CDTF">2022-11-09T08:22:00Z</dcterms:created>
  <dcterms:modified xsi:type="dcterms:W3CDTF">2022-11-11T04:21:00Z</dcterms:modified>
</cp:coreProperties>
</file>